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DD74" w14:textId="0470C079" w:rsidR="00DF43FB" w:rsidRDefault="00DF43FB">
      <w:pPr>
        <w:rPr>
          <w:rFonts w:ascii="Times New Roman" w:hAnsi="Times New Roman" w:cs="Times New Roman"/>
          <w:sz w:val="18"/>
          <w:szCs w:val="18"/>
          <w:lang w:val="uk-UA" w:bidi="uk-UA"/>
        </w:rPr>
      </w:pPr>
    </w:p>
    <w:tbl>
      <w:tblPr>
        <w:tblW w:w="92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6407"/>
      </w:tblGrid>
      <w:tr w:rsidR="002F71AC" w:rsidRPr="002F71AC" w14:paraId="149CDEA9" w14:textId="77777777" w:rsidTr="002F71AC">
        <w:trPr>
          <w:trHeight w:val="1124"/>
        </w:trPr>
        <w:tc>
          <w:tcPr>
            <w:tcW w:w="9242" w:type="dxa"/>
            <w:gridSpan w:val="3"/>
            <w:shd w:val="clear" w:color="auto" w:fill="auto"/>
            <w:vAlign w:val="center"/>
          </w:tcPr>
          <w:p w14:paraId="5C3BC438" w14:textId="77777777" w:rsidR="002F71AC" w:rsidRPr="00022982" w:rsidRDefault="002F71AC" w:rsidP="005C2D2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</w:pPr>
            <w:r w:rsidRPr="00022982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Обґрунтування технічних та якісних характеристик</w:t>
            </w:r>
          </w:p>
          <w:p w14:paraId="7BE38164" w14:textId="77777777" w:rsidR="002F71AC" w:rsidRPr="00022982" w:rsidRDefault="002F71AC" w:rsidP="005C2D2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</w:pPr>
            <w:r w:rsidRPr="00022982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предмета закупівлі, розміру бюджетного призначення, очікуваної</w:t>
            </w:r>
          </w:p>
          <w:p w14:paraId="61E7CC7E" w14:textId="77777777" w:rsidR="002F71AC" w:rsidRPr="002F71AC" w:rsidRDefault="002F71AC" w:rsidP="005C2D28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022982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вартості предмета закупівлі</w:t>
            </w:r>
          </w:p>
        </w:tc>
      </w:tr>
      <w:tr w:rsidR="002F71AC" w:rsidRPr="00022982" w14:paraId="784F958E" w14:textId="77777777" w:rsidTr="002F71AC">
        <w:trPr>
          <w:trHeight w:val="1127"/>
        </w:trPr>
        <w:tc>
          <w:tcPr>
            <w:tcW w:w="346" w:type="dxa"/>
            <w:shd w:val="clear" w:color="auto" w:fill="auto"/>
            <w:vAlign w:val="center"/>
          </w:tcPr>
          <w:p w14:paraId="6116A78C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D26A1DE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Назва предмета закупівлі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0E1C8CBB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ДК 021:</w:t>
            </w:r>
            <w:r w:rsidRPr="002F71AC">
              <w:rPr>
                <w:rFonts w:ascii="Times New Roman" w:hAnsi="Times New Roman" w:cs="Times New Roman"/>
                <w:sz w:val="18"/>
                <w:szCs w:val="18"/>
                <w:lang w:val="ru-RU" w:bidi="uk-UA"/>
              </w:rPr>
              <w:t xml:space="preserve">2015 </w:t>
            </w: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код 6511000-7 «Розподіл води» (послуги централізованого водопостачання)</w:t>
            </w:r>
          </w:p>
        </w:tc>
      </w:tr>
      <w:tr w:rsidR="002F71AC" w:rsidRPr="00022982" w14:paraId="254C374F" w14:textId="77777777" w:rsidTr="002F71AC">
        <w:trPr>
          <w:trHeight w:val="1130"/>
        </w:trPr>
        <w:tc>
          <w:tcPr>
            <w:tcW w:w="346" w:type="dxa"/>
            <w:shd w:val="clear" w:color="auto" w:fill="auto"/>
            <w:vAlign w:val="center"/>
          </w:tcPr>
          <w:p w14:paraId="20296E8F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0833518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7498CF0E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Закупівля здійснюється для забезпечення життєдіяльності підприємства в сфері послуг щодо централізованого водопостачання.</w:t>
            </w:r>
          </w:p>
        </w:tc>
      </w:tr>
      <w:tr w:rsidR="002F71AC" w:rsidRPr="00022982" w14:paraId="103BBEFD" w14:textId="77777777" w:rsidTr="002F71AC">
        <w:trPr>
          <w:trHeight w:val="2119"/>
        </w:trPr>
        <w:tc>
          <w:tcPr>
            <w:tcW w:w="346" w:type="dxa"/>
            <w:shd w:val="clear" w:color="auto" w:fill="auto"/>
            <w:vAlign w:val="center"/>
          </w:tcPr>
          <w:p w14:paraId="77F2A8D6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bidi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3442376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b/>
                <w:sz w:val="18"/>
                <w:szCs w:val="18"/>
                <w:lang w:val="uk-UA" w:bidi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8113A4F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Тарифи на послуги встановлюються уповноваженими законом державними органами або органами місцевого самоврядування відповідно до чинного законодавства</w:t>
            </w:r>
          </w:p>
          <w:p w14:paraId="27F6DDBD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Орієнтовний (очікуваний) обсяг споживання послуг з централізованого водопостачання складається з обсягу послуг з централізованого водопостачання  7 253,0586  куб. м. </w:t>
            </w:r>
          </w:p>
          <w:p w14:paraId="1901538A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Орієнтовна (очікувана) вартість послуг з централізованого водопостачання складається з вартості послуг у розмірі 117 238 гривень  44 коп. з урахуванням податку на додану вартість (сто сімнадцять тисяч двісті тридцять вісім гривень 44  коп.), розміру плати за абонентське обслуговування за період надання послуг*  117  гривень  57  коп. з урахуванням податку на додану вартість (сто сімнадцять   гривень  57  коп.).</w:t>
            </w:r>
          </w:p>
          <w:p w14:paraId="75600A4E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Орієнтовна вартість ціни договору </w:t>
            </w:r>
            <w:r w:rsidRPr="002F71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uk-UA"/>
              </w:rPr>
              <w:t>становить 117 356,01 гри</w:t>
            </w: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. {сто сімнадцять тисяч триста п'ятдесят шість гривень 01 копійки, в тому числі ПДВ 19 559,34 гри.), яка складається з: плати за послугу, що розраховується виходячи з розміру затверджених тарифів на послуги з централізованого водопостачання та обсягу спожитої послуги; плати за абонентське обслуговування в розмірі, визначеному виконавцем, але не вище граничного розміру, визначеного Кабінетом Міністрів України, з них: ’</w:t>
            </w:r>
          </w:p>
          <w:p w14:paraId="007845CE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1) Загальний фонд (за рахунок державних коштів) - 116 466.99 грн. в тому числі ПДВ 19 411,17 грн.</w:t>
            </w:r>
          </w:p>
          <w:p w14:paraId="211A9FDE" w14:textId="77777777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2) Спеціальний фонд - ----грн. в тому числі - ПДВ --- грн.</w:t>
            </w:r>
          </w:p>
          <w:p w14:paraId="1659DB38" w14:textId="7ED63F79" w:rsidR="002F71AC" w:rsidRPr="002F71AC" w:rsidRDefault="002F71AC" w:rsidP="002F71AC">
            <w:pPr>
              <w:tabs>
                <w:tab w:val="left" w:pos="7655"/>
              </w:tabs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</w:pP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3) Інший (за рахунок власних надходжень, відшкодування орендарів) - 889.02 грн. в тому числі ПДВ 148,17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 xml:space="preserve"> </w:t>
            </w:r>
            <w:r w:rsidRPr="002F71AC">
              <w:rPr>
                <w:rFonts w:ascii="Times New Roman" w:hAnsi="Times New Roman" w:cs="Times New Roman"/>
                <w:sz w:val="18"/>
                <w:szCs w:val="18"/>
                <w:lang w:val="uk-UA" w:bidi="uk-UA"/>
              </w:rPr>
              <w:t>грн.</w:t>
            </w:r>
          </w:p>
        </w:tc>
      </w:tr>
    </w:tbl>
    <w:p w14:paraId="1EBD814C" w14:textId="77777777" w:rsidR="00E9580E" w:rsidRPr="00B15120" w:rsidRDefault="00E9580E" w:rsidP="00BE0A22">
      <w:pPr>
        <w:tabs>
          <w:tab w:val="left" w:pos="7655"/>
        </w:tabs>
        <w:rPr>
          <w:rFonts w:ascii="Times New Roman" w:hAnsi="Times New Roman" w:cs="Times New Roman"/>
          <w:sz w:val="18"/>
          <w:szCs w:val="18"/>
          <w:lang w:val="uk-UA" w:bidi="uk-UA"/>
        </w:rPr>
      </w:pPr>
    </w:p>
    <w:sectPr w:rsidR="00E9580E" w:rsidRPr="00B15120" w:rsidSect="00BE0A22">
      <w:headerReference w:type="default" r:id="rId7"/>
      <w:footerReference w:type="default" r:id="rId8"/>
      <w:pgSz w:w="11900" w:h="16840"/>
      <w:pgMar w:top="462" w:right="560" w:bottom="46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9F35" w14:textId="77777777" w:rsidR="000A2B7B" w:rsidRDefault="000A2B7B" w:rsidP="00274F2D">
      <w:pPr>
        <w:spacing w:after="0" w:line="240" w:lineRule="auto"/>
      </w:pPr>
      <w:r>
        <w:separator/>
      </w:r>
    </w:p>
  </w:endnote>
  <w:endnote w:type="continuationSeparator" w:id="0">
    <w:p w14:paraId="2CBB706A" w14:textId="77777777" w:rsidR="000A2B7B" w:rsidRDefault="000A2B7B" w:rsidP="0027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752083"/>
      <w:docPartObj>
        <w:docPartGallery w:val="Page Numbers (Bottom of Page)"/>
        <w:docPartUnique/>
      </w:docPartObj>
    </w:sdtPr>
    <w:sdtContent>
      <w:p w14:paraId="199B215C" w14:textId="77777777" w:rsidR="00C51ED5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B7ACB" w14:textId="77777777" w:rsidR="00C51ED5" w:rsidRDefault="00C51E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E348" w14:textId="77777777" w:rsidR="000A2B7B" w:rsidRDefault="000A2B7B" w:rsidP="00274F2D">
      <w:pPr>
        <w:spacing w:after="0" w:line="240" w:lineRule="auto"/>
      </w:pPr>
      <w:r>
        <w:separator/>
      </w:r>
    </w:p>
  </w:footnote>
  <w:footnote w:type="continuationSeparator" w:id="0">
    <w:p w14:paraId="7DB6CD3E" w14:textId="77777777" w:rsidR="000A2B7B" w:rsidRDefault="000A2B7B" w:rsidP="0027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87A8" w14:textId="77777777" w:rsidR="00C51ED5" w:rsidRDefault="00C51ED5" w:rsidP="00274F2D">
    <w:pPr>
      <w:spacing w:after="0" w:line="240" w:lineRule="atLeast"/>
      <w:ind w:right="56"/>
      <w:jc w:val="center"/>
      <w:rPr>
        <w:sz w:val="18"/>
        <w:szCs w:val="18"/>
      </w:rPr>
    </w:pPr>
  </w:p>
  <w:p w14:paraId="344922A8" w14:textId="77777777" w:rsidR="00C51ED5" w:rsidRPr="00BE0A22" w:rsidRDefault="00000000" w:rsidP="00274F2D">
    <w:pPr>
      <w:spacing w:after="0" w:line="240" w:lineRule="atLeast"/>
      <w:ind w:right="56"/>
      <w:jc w:val="center"/>
      <w:rPr>
        <w:sz w:val="18"/>
        <w:szCs w:val="18"/>
        <w:lang w:val="ru-RU"/>
      </w:rPr>
    </w:pPr>
    <w:r w:rsidRPr="00BE0A22">
      <w:rPr>
        <w:sz w:val="18"/>
        <w:szCs w:val="18"/>
        <w:lang w:val="ru-RU"/>
      </w:rPr>
      <w:t>ДЕРЖАВНЕ НЕКОМЕРЦІЙНЕ ПІДПРИЄМСТВО «НАЦІОНАЛЬНИЙ ІНСТИТУТ РАКУ» (ДНП «НІР»)</w:t>
    </w:r>
  </w:p>
  <w:p w14:paraId="74C34CC9" w14:textId="77777777" w:rsidR="00C51ED5" w:rsidRPr="00BE0A22" w:rsidRDefault="00000000" w:rsidP="00274F2D">
    <w:pPr>
      <w:spacing w:after="0" w:line="240" w:lineRule="atLeast"/>
      <w:ind w:right="56"/>
      <w:jc w:val="center"/>
      <w:rPr>
        <w:sz w:val="18"/>
        <w:szCs w:val="18"/>
        <w:lang w:val="ru-RU"/>
      </w:rPr>
    </w:pPr>
    <w:hyperlink r:id="rId1" w:history="1">
      <w:r w:rsidRPr="00A25A1B">
        <w:rPr>
          <w:sz w:val="18"/>
          <w:szCs w:val="18"/>
          <w:lang w:bidi="en-US"/>
        </w:rPr>
        <w:t>www</w:t>
      </w:r>
      <w:r w:rsidRPr="00B00F7B">
        <w:rPr>
          <w:sz w:val="18"/>
          <w:szCs w:val="18"/>
          <w:lang w:val="ru-RU" w:bidi="en-US"/>
        </w:rPr>
        <w:t>.</w:t>
      </w:r>
      <w:r w:rsidRPr="00A25A1B">
        <w:rPr>
          <w:sz w:val="18"/>
          <w:szCs w:val="18"/>
          <w:lang w:bidi="en-US"/>
        </w:rPr>
        <w:t>unci</w:t>
      </w:r>
      <w:r w:rsidRPr="00B00F7B">
        <w:rPr>
          <w:sz w:val="18"/>
          <w:szCs w:val="18"/>
          <w:lang w:val="ru-RU" w:bidi="en-US"/>
        </w:rPr>
        <w:t>.</w:t>
      </w:r>
      <w:r w:rsidRPr="00A25A1B">
        <w:rPr>
          <w:sz w:val="18"/>
          <w:szCs w:val="18"/>
          <w:lang w:bidi="en-US"/>
        </w:rPr>
        <w:t>org</w:t>
      </w:r>
      <w:r w:rsidRPr="00B00F7B">
        <w:rPr>
          <w:sz w:val="18"/>
          <w:szCs w:val="18"/>
          <w:lang w:val="ru-RU" w:bidi="en-US"/>
        </w:rPr>
        <w:t>.</w:t>
      </w:r>
      <w:proofErr w:type="spellStart"/>
      <w:r w:rsidRPr="00A25A1B">
        <w:rPr>
          <w:sz w:val="18"/>
          <w:szCs w:val="18"/>
          <w:lang w:bidi="en-US"/>
        </w:rPr>
        <w:t>ua</w:t>
      </w:r>
      <w:proofErr w:type="spellEnd"/>
      <w:r w:rsidRPr="00B00F7B">
        <w:rPr>
          <w:sz w:val="18"/>
          <w:szCs w:val="18"/>
          <w:lang w:val="ru-RU" w:bidi="en-US"/>
        </w:rPr>
        <w:t xml:space="preserve"> </w:t>
      </w:r>
    </w:hyperlink>
    <w:r w:rsidRPr="00A25A1B">
      <w:rPr>
        <w:sz w:val="18"/>
        <w:szCs w:val="18"/>
        <w:lang w:bidi="en-US"/>
      </w:rPr>
      <w:t>e</w:t>
    </w:r>
    <w:r w:rsidRPr="00B00F7B">
      <w:rPr>
        <w:sz w:val="18"/>
        <w:szCs w:val="18"/>
        <w:lang w:val="ru-RU" w:bidi="en-US"/>
      </w:rPr>
      <w:t>-</w:t>
    </w:r>
    <w:r w:rsidRPr="00A25A1B">
      <w:rPr>
        <w:sz w:val="18"/>
        <w:szCs w:val="18"/>
        <w:lang w:bidi="en-US"/>
      </w:rPr>
      <w:t>mail</w:t>
    </w:r>
    <w:hyperlink r:id="rId2" w:history="1">
      <w:r w:rsidRPr="00B00F7B">
        <w:rPr>
          <w:sz w:val="18"/>
          <w:szCs w:val="18"/>
          <w:lang w:val="ru-RU" w:bidi="en-US"/>
        </w:rPr>
        <w:t>:</w:t>
      </w:r>
      <w:r w:rsidRPr="00A25A1B">
        <w:rPr>
          <w:color w:val="0000FF"/>
          <w:sz w:val="18"/>
          <w:szCs w:val="18"/>
          <w:u w:val="single"/>
          <w:lang w:bidi="en-US"/>
        </w:rPr>
        <w:t>info</w:t>
      </w:r>
      <w:r w:rsidRPr="00B00F7B">
        <w:rPr>
          <w:color w:val="0000FF"/>
          <w:sz w:val="18"/>
          <w:szCs w:val="18"/>
          <w:u w:val="single"/>
          <w:lang w:val="ru-RU" w:bidi="en-US"/>
        </w:rPr>
        <w:t>@</w:t>
      </w:r>
      <w:r w:rsidRPr="00A25A1B">
        <w:rPr>
          <w:color w:val="0000FF"/>
          <w:sz w:val="18"/>
          <w:szCs w:val="18"/>
          <w:u w:val="single"/>
          <w:lang w:bidi="en-US"/>
        </w:rPr>
        <w:t>unci</w:t>
      </w:r>
      <w:r w:rsidRPr="00B00F7B">
        <w:rPr>
          <w:color w:val="0000FF"/>
          <w:sz w:val="18"/>
          <w:szCs w:val="18"/>
          <w:u w:val="single"/>
          <w:lang w:val="ru-RU" w:bidi="en-US"/>
        </w:rPr>
        <w:t>.</w:t>
      </w:r>
      <w:r w:rsidRPr="00A25A1B">
        <w:rPr>
          <w:color w:val="0000FF"/>
          <w:sz w:val="18"/>
          <w:szCs w:val="18"/>
          <w:u w:val="single"/>
          <w:lang w:bidi="en-US"/>
        </w:rPr>
        <w:t>org</w:t>
      </w:r>
      <w:r w:rsidRPr="00B00F7B">
        <w:rPr>
          <w:color w:val="0000FF"/>
          <w:sz w:val="18"/>
          <w:szCs w:val="18"/>
          <w:u w:val="single"/>
          <w:lang w:val="ru-RU" w:bidi="en-US"/>
        </w:rPr>
        <w:t>.</w:t>
      </w:r>
      <w:proofErr w:type="spellStart"/>
      <w:r w:rsidRPr="00A25A1B">
        <w:rPr>
          <w:color w:val="0000FF"/>
          <w:sz w:val="18"/>
          <w:szCs w:val="18"/>
          <w:u w:val="single"/>
          <w:lang w:bidi="en-US"/>
        </w:rPr>
        <w:t>ua</w:t>
      </w:r>
      <w:proofErr w:type="spellEnd"/>
      <w:r w:rsidRPr="00B00F7B">
        <w:rPr>
          <w:color w:val="0000FF"/>
          <w:sz w:val="18"/>
          <w:szCs w:val="18"/>
          <w:lang w:val="ru-RU" w:bidi="en-US"/>
        </w:rPr>
        <w:t xml:space="preserve"> </w:t>
      </w:r>
      <w:r w:rsidRPr="00BE0A22">
        <w:rPr>
          <w:sz w:val="18"/>
          <w:szCs w:val="18"/>
          <w:lang w:val="ru-RU"/>
        </w:rPr>
        <w:t>к</w:t>
      </w:r>
    </w:hyperlink>
    <w:r w:rsidRPr="00BE0A22">
      <w:rPr>
        <w:sz w:val="18"/>
        <w:szCs w:val="18"/>
        <w:lang w:val="ru-RU"/>
      </w:rPr>
      <w:t>од ЄДРПОУ 02011976</w:t>
    </w:r>
  </w:p>
  <w:p w14:paraId="0365BF59" w14:textId="77777777" w:rsidR="00C51ED5" w:rsidRPr="00A25A1B" w:rsidRDefault="00C51ED5" w:rsidP="00A25A1B">
    <w:pPr>
      <w:pStyle w:val="a3"/>
      <w:spacing w:line="240" w:lineRule="atLeas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2255"/>
    <w:multiLevelType w:val="multilevel"/>
    <w:tmpl w:val="8CE48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D12FFB"/>
    <w:multiLevelType w:val="multilevel"/>
    <w:tmpl w:val="F09A01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9E02D2"/>
    <w:multiLevelType w:val="multilevel"/>
    <w:tmpl w:val="B080A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284215"/>
    <w:multiLevelType w:val="hybridMultilevel"/>
    <w:tmpl w:val="B8FAD4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10968">
    <w:abstractNumId w:val="0"/>
  </w:num>
  <w:num w:numId="2" w16cid:durableId="1819959727">
    <w:abstractNumId w:val="2"/>
  </w:num>
  <w:num w:numId="3" w16cid:durableId="1978104458">
    <w:abstractNumId w:val="3"/>
  </w:num>
  <w:num w:numId="4" w16cid:durableId="158761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22"/>
    <w:rsid w:val="00014275"/>
    <w:rsid w:val="00022982"/>
    <w:rsid w:val="00040A91"/>
    <w:rsid w:val="0007673C"/>
    <w:rsid w:val="00085E80"/>
    <w:rsid w:val="00094742"/>
    <w:rsid w:val="00094F15"/>
    <w:rsid w:val="000A2B7B"/>
    <w:rsid w:val="000A378D"/>
    <w:rsid w:val="000C2553"/>
    <w:rsid w:val="00106A44"/>
    <w:rsid w:val="00145068"/>
    <w:rsid w:val="001966C7"/>
    <w:rsid w:val="001E49E9"/>
    <w:rsid w:val="00211CE5"/>
    <w:rsid w:val="002354FE"/>
    <w:rsid w:val="00237B59"/>
    <w:rsid w:val="00240551"/>
    <w:rsid w:val="002411A1"/>
    <w:rsid w:val="002474A5"/>
    <w:rsid w:val="002703B4"/>
    <w:rsid w:val="00274F2D"/>
    <w:rsid w:val="00290419"/>
    <w:rsid w:val="00290A1B"/>
    <w:rsid w:val="00297DCE"/>
    <w:rsid w:val="002A28FF"/>
    <w:rsid w:val="002A7C1E"/>
    <w:rsid w:val="002B6192"/>
    <w:rsid w:val="002F71AC"/>
    <w:rsid w:val="0030328B"/>
    <w:rsid w:val="00332E84"/>
    <w:rsid w:val="00390AB3"/>
    <w:rsid w:val="00394968"/>
    <w:rsid w:val="00395068"/>
    <w:rsid w:val="00396E41"/>
    <w:rsid w:val="003B437A"/>
    <w:rsid w:val="003B6CE3"/>
    <w:rsid w:val="003E6096"/>
    <w:rsid w:val="003E6292"/>
    <w:rsid w:val="003F5F4A"/>
    <w:rsid w:val="003F7F7E"/>
    <w:rsid w:val="00407B99"/>
    <w:rsid w:val="00412F34"/>
    <w:rsid w:val="00442D07"/>
    <w:rsid w:val="004462E8"/>
    <w:rsid w:val="00490411"/>
    <w:rsid w:val="004908FA"/>
    <w:rsid w:val="004935E4"/>
    <w:rsid w:val="004A0F09"/>
    <w:rsid w:val="004B4119"/>
    <w:rsid w:val="004B74A3"/>
    <w:rsid w:val="004C5627"/>
    <w:rsid w:val="00541DC9"/>
    <w:rsid w:val="00544769"/>
    <w:rsid w:val="0055245A"/>
    <w:rsid w:val="00596D51"/>
    <w:rsid w:val="005A2569"/>
    <w:rsid w:val="005A7269"/>
    <w:rsid w:val="005C2D28"/>
    <w:rsid w:val="005D60CE"/>
    <w:rsid w:val="00606A49"/>
    <w:rsid w:val="00625862"/>
    <w:rsid w:val="0065155A"/>
    <w:rsid w:val="00653A62"/>
    <w:rsid w:val="00683F31"/>
    <w:rsid w:val="006A15E2"/>
    <w:rsid w:val="006D7143"/>
    <w:rsid w:val="006F2195"/>
    <w:rsid w:val="00711AB0"/>
    <w:rsid w:val="0073255D"/>
    <w:rsid w:val="007860DD"/>
    <w:rsid w:val="007936CC"/>
    <w:rsid w:val="007A6798"/>
    <w:rsid w:val="007D0267"/>
    <w:rsid w:val="007D31A8"/>
    <w:rsid w:val="00803E1A"/>
    <w:rsid w:val="00803E40"/>
    <w:rsid w:val="00823E3C"/>
    <w:rsid w:val="00824CB1"/>
    <w:rsid w:val="0084190C"/>
    <w:rsid w:val="00874F0C"/>
    <w:rsid w:val="008809BE"/>
    <w:rsid w:val="008B525D"/>
    <w:rsid w:val="00931E10"/>
    <w:rsid w:val="00935F6C"/>
    <w:rsid w:val="00951724"/>
    <w:rsid w:val="00966092"/>
    <w:rsid w:val="0099688F"/>
    <w:rsid w:val="009C46A1"/>
    <w:rsid w:val="00A05DE4"/>
    <w:rsid w:val="00A22B2A"/>
    <w:rsid w:val="00AA09F7"/>
    <w:rsid w:val="00AB4575"/>
    <w:rsid w:val="00AB54EE"/>
    <w:rsid w:val="00AC1C06"/>
    <w:rsid w:val="00AD5463"/>
    <w:rsid w:val="00AE484F"/>
    <w:rsid w:val="00AF361A"/>
    <w:rsid w:val="00B046C8"/>
    <w:rsid w:val="00B15120"/>
    <w:rsid w:val="00B23B78"/>
    <w:rsid w:val="00B33958"/>
    <w:rsid w:val="00B56DB8"/>
    <w:rsid w:val="00B75524"/>
    <w:rsid w:val="00BC0F4A"/>
    <w:rsid w:val="00BE0A22"/>
    <w:rsid w:val="00C17C02"/>
    <w:rsid w:val="00C43DCD"/>
    <w:rsid w:val="00C51ED5"/>
    <w:rsid w:val="00C64E9F"/>
    <w:rsid w:val="00C8418D"/>
    <w:rsid w:val="00CA7C6F"/>
    <w:rsid w:val="00CD08B9"/>
    <w:rsid w:val="00D13B45"/>
    <w:rsid w:val="00D45695"/>
    <w:rsid w:val="00D80B0B"/>
    <w:rsid w:val="00DB0AB0"/>
    <w:rsid w:val="00DC619E"/>
    <w:rsid w:val="00DE1D4E"/>
    <w:rsid w:val="00DE5AF6"/>
    <w:rsid w:val="00DF43FB"/>
    <w:rsid w:val="00E0637E"/>
    <w:rsid w:val="00E52628"/>
    <w:rsid w:val="00E66A0E"/>
    <w:rsid w:val="00E9580E"/>
    <w:rsid w:val="00EA13B9"/>
    <w:rsid w:val="00EB3D65"/>
    <w:rsid w:val="00EC7208"/>
    <w:rsid w:val="00ED6A28"/>
    <w:rsid w:val="00F1609F"/>
    <w:rsid w:val="00F54689"/>
    <w:rsid w:val="00F7682A"/>
    <w:rsid w:val="00F80068"/>
    <w:rsid w:val="00F81AD0"/>
    <w:rsid w:val="00F847CA"/>
    <w:rsid w:val="00F9798E"/>
    <w:rsid w:val="00FC1E7F"/>
    <w:rsid w:val="00FD2142"/>
    <w:rsid w:val="00FE2F01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F5DD"/>
  <w15:chartTrackingRefBased/>
  <w15:docId w15:val="{217D832D-8B18-43B0-9C08-2AAB139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2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customStyle="1" w:styleId="a4">
    <w:name w:val="Верхній колонтитул Знак"/>
    <w:basedOn w:val="a0"/>
    <w:link w:val="a3"/>
    <w:uiPriority w:val="99"/>
    <w:rsid w:val="00BE0A22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paragraph" w:styleId="a5">
    <w:name w:val="footer"/>
    <w:basedOn w:val="a"/>
    <w:link w:val="a6"/>
    <w:uiPriority w:val="99"/>
    <w:unhideWhenUsed/>
    <w:rsid w:val="00BE0A22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customStyle="1" w:styleId="a6">
    <w:name w:val="Нижній колонтитул Знак"/>
    <w:basedOn w:val="a0"/>
    <w:link w:val="a5"/>
    <w:uiPriority w:val="99"/>
    <w:rsid w:val="00BE0A22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uk-UA" w:eastAsia="uk-UA" w:bidi="uk-UA"/>
      <w14:ligatures w14:val="none"/>
    </w:rPr>
  </w:style>
  <w:style w:type="character" w:styleId="a7">
    <w:name w:val="Hyperlink"/>
    <w:basedOn w:val="a0"/>
    <w:uiPriority w:val="99"/>
    <w:unhideWhenUsed/>
    <w:rsid w:val="00BE0A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0A2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41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ci.org.ua" TargetMode="External"/><Relationship Id="rId1" Type="http://schemas.openxmlformats.org/officeDocument/2006/relationships/hyperlink" Target="http://www.unci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cp:lastPrinted>2023-12-22T12:09:00Z</cp:lastPrinted>
  <dcterms:created xsi:type="dcterms:W3CDTF">2023-12-23T09:05:00Z</dcterms:created>
  <dcterms:modified xsi:type="dcterms:W3CDTF">2023-12-23T09:05:00Z</dcterms:modified>
</cp:coreProperties>
</file>