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F393E" w14:textId="745E6D2B" w:rsidR="00821C8F" w:rsidRDefault="00B8660E" w:rsidP="002F138C">
      <w:pPr>
        <w:pStyle w:val="a4"/>
        <w:spacing w:after="0"/>
        <w:jc w:val="center"/>
        <w:rPr>
          <w:rStyle w:val="a6"/>
          <w:rFonts w:ascii="Times New Roman" w:hAnsi="Times New Roman" w:cs="Times New Roman"/>
        </w:rPr>
      </w:pPr>
      <w:bookmarkStart w:id="0" w:name="kix.v3hhvhfmij61"/>
      <w:r w:rsidRPr="00B8660E">
        <w:rPr>
          <w:rStyle w:val="a6"/>
          <w:rFonts w:ascii="Times New Roman" w:hAnsi="Times New Roman" w:cs="Times New Roman"/>
        </w:rPr>
        <w:t>Обґрунтування технічних та якісних характеристик предмета закупівлі, розміру</w:t>
      </w:r>
      <w:r>
        <w:rPr>
          <w:rStyle w:val="a6"/>
          <w:rFonts w:ascii="Times New Roman" w:hAnsi="Times New Roman" w:cs="Times New Roman"/>
        </w:rPr>
        <w:t xml:space="preserve"> </w:t>
      </w:r>
      <w:r w:rsidRPr="00B8660E">
        <w:rPr>
          <w:rStyle w:val="a6"/>
          <w:rFonts w:ascii="Times New Roman" w:hAnsi="Times New Roman" w:cs="Times New Roman"/>
        </w:rPr>
        <w:t>бюджетного призначення, очікуваної вартості предмета закупівлі</w:t>
      </w:r>
      <w:r w:rsidRPr="00B8660E">
        <w:rPr>
          <w:rStyle w:val="a6"/>
          <w:rFonts w:ascii="Times New Roman" w:hAnsi="Times New Roman" w:cs="Times New Roman"/>
        </w:rPr>
        <w:tab/>
      </w:r>
      <w:r w:rsidR="00A32BDD">
        <w:rPr>
          <w:rStyle w:val="a6"/>
          <w:rFonts w:ascii="Times New Roman" w:hAnsi="Times New Roman" w:cs="Times New Roman"/>
        </w:rPr>
        <w:t>.</w:t>
      </w:r>
    </w:p>
    <w:p w14:paraId="6719679E" w14:textId="5011D797" w:rsidR="00102B90" w:rsidRPr="00102B90" w:rsidRDefault="00102B90" w:rsidP="00102B90">
      <w:pPr>
        <w:pStyle w:val="a4"/>
        <w:spacing w:after="0"/>
        <w:jc w:val="center"/>
        <w:rPr>
          <w:rStyle w:val="a6"/>
          <w:rFonts w:ascii="Times New Roman" w:hAnsi="Times New Roman"/>
          <w:b/>
          <w:bCs/>
        </w:rPr>
      </w:pPr>
      <w:r w:rsidRPr="00102B90">
        <w:rPr>
          <w:rFonts w:ascii="Times New Roman" w:hAnsi="Times New Roman"/>
          <w:b/>
          <w:bCs/>
        </w:rPr>
        <w:t xml:space="preserve">Послуги з демонтажу прискорювача лінійного медичного </w:t>
      </w:r>
      <w:proofErr w:type="spellStart"/>
      <w:r w:rsidRPr="00102B90">
        <w:rPr>
          <w:rFonts w:ascii="Times New Roman" w:hAnsi="Times New Roman"/>
          <w:b/>
          <w:bCs/>
          <w:lang w:val="en-US"/>
        </w:rPr>
        <w:t>Clinac</w:t>
      </w:r>
      <w:proofErr w:type="spellEnd"/>
      <w:r w:rsidRPr="00102B90">
        <w:rPr>
          <w:rFonts w:ascii="Times New Roman" w:hAnsi="Times New Roman"/>
          <w:b/>
          <w:bCs/>
        </w:rPr>
        <w:t xml:space="preserve"> 2100</w:t>
      </w:r>
      <w:r w:rsidRPr="00102B90">
        <w:rPr>
          <w:rFonts w:ascii="Times New Roman" w:hAnsi="Times New Roman"/>
          <w:b/>
          <w:bCs/>
          <w:lang w:val="en-US"/>
        </w:rPr>
        <w:t>C</w:t>
      </w:r>
      <w:r w:rsidRPr="00102B90">
        <w:rPr>
          <w:rFonts w:ascii="Times New Roman" w:hAnsi="Times New Roman"/>
          <w:b/>
          <w:bCs/>
        </w:rPr>
        <w:t>/</w:t>
      </w:r>
      <w:r w:rsidRPr="00102B90">
        <w:rPr>
          <w:rFonts w:ascii="Times New Roman" w:hAnsi="Times New Roman"/>
          <w:b/>
          <w:bCs/>
          <w:lang w:val="en-US"/>
        </w:rPr>
        <w:t>D</w:t>
      </w:r>
      <w:r w:rsidRPr="00102B90">
        <w:rPr>
          <w:rFonts w:ascii="Times New Roman" w:hAnsi="Times New Roman"/>
          <w:b/>
          <w:bCs/>
        </w:rPr>
        <w:t xml:space="preserve"> виробництва </w:t>
      </w:r>
      <w:r w:rsidRPr="00102B90">
        <w:rPr>
          <w:rFonts w:ascii="Times New Roman" w:hAnsi="Times New Roman"/>
          <w:b/>
          <w:bCs/>
          <w:lang w:val="en-US"/>
        </w:rPr>
        <w:t>Varian</w:t>
      </w:r>
      <w:r w:rsidRPr="00102B90">
        <w:rPr>
          <w:rFonts w:ascii="Times New Roman" w:hAnsi="Times New Roman"/>
          <w:b/>
          <w:bCs/>
        </w:rPr>
        <w:t xml:space="preserve"> </w:t>
      </w:r>
      <w:r w:rsidRPr="00102B90">
        <w:rPr>
          <w:rFonts w:ascii="Times New Roman" w:hAnsi="Times New Roman"/>
          <w:b/>
          <w:bCs/>
          <w:lang w:val="en-US"/>
        </w:rPr>
        <w:t>Medical</w:t>
      </w:r>
      <w:r w:rsidRPr="00102B90">
        <w:rPr>
          <w:rFonts w:ascii="Times New Roman" w:hAnsi="Times New Roman"/>
          <w:b/>
          <w:bCs/>
        </w:rPr>
        <w:t xml:space="preserve"> </w:t>
      </w:r>
      <w:r w:rsidRPr="00102B90">
        <w:rPr>
          <w:rFonts w:ascii="Times New Roman" w:hAnsi="Times New Roman"/>
          <w:b/>
          <w:bCs/>
          <w:lang w:val="en-US"/>
        </w:rPr>
        <w:t>Systems</w:t>
      </w:r>
      <w:r w:rsidRPr="00102B90">
        <w:rPr>
          <w:rFonts w:ascii="Times New Roman" w:hAnsi="Times New Roman"/>
          <w:b/>
          <w:bCs/>
        </w:rPr>
        <w:t xml:space="preserve"> (сер. номер 0928)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1"/>
        <w:gridCol w:w="3260"/>
        <w:gridCol w:w="6946"/>
      </w:tblGrid>
      <w:tr w:rsidR="00821C8F" w:rsidRPr="00102B90" w14:paraId="57F98574" w14:textId="77777777" w:rsidTr="00D009B7">
        <w:tc>
          <w:tcPr>
            <w:tcW w:w="421" w:type="dxa"/>
          </w:tcPr>
          <w:p w14:paraId="368B88D4" w14:textId="62C97D72" w:rsidR="00821C8F" w:rsidRPr="00821C8F" w:rsidRDefault="00821C8F" w:rsidP="00B8660E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220CF28D" w14:textId="38BADFA7" w:rsidR="00821C8F" w:rsidRDefault="00821C8F" w:rsidP="00D009B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Style w:val="a6"/>
                <w:rFonts w:ascii="Times New Roman" w:hAnsi="Times New Roman"/>
              </w:rPr>
            </w:pPr>
            <w:r>
              <w:rPr>
                <w:rStyle w:val="a6"/>
                <w:rFonts w:ascii="Times New Roman" w:hAnsi="Times New Roman"/>
              </w:rPr>
              <w:t xml:space="preserve">Назва предмета закупівлі згідно класифікатора, код ДК </w:t>
            </w:r>
            <w:r w:rsidR="00914E9F">
              <w:rPr>
                <w:rStyle w:val="a6"/>
                <w:rFonts w:ascii="Times New Roman" w:hAnsi="Times New Roman"/>
              </w:rPr>
              <w:t>021:2015</w:t>
            </w:r>
          </w:p>
        </w:tc>
        <w:tc>
          <w:tcPr>
            <w:tcW w:w="6946" w:type="dxa"/>
          </w:tcPr>
          <w:p w14:paraId="65C1D447" w14:textId="1045BFC5" w:rsidR="00A32BDD" w:rsidRPr="00457A12" w:rsidRDefault="00457A12" w:rsidP="00457A1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20" w:lineRule="atLeast"/>
              <w:jc w:val="both"/>
              <w:rPr>
                <w:rStyle w:val="a6"/>
                <w:lang w:val="uk-UA"/>
              </w:rPr>
            </w:pPr>
            <w:r>
              <w:rPr>
                <w:rStyle w:val="a6"/>
                <w:lang w:val="uk-UA"/>
              </w:rPr>
              <w:t>П</w:t>
            </w:r>
            <w:r w:rsidRPr="00457A12">
              <w:rPr>
                <w:rStyle w:val="a6"/>
                <w:lang w:val="uk-UA"/>
              </w:rPr>
              <w:t xml:space="preserve">ослуги з демонтажу прискорювача лінійного медичного </w:t>
            </w:r>
            <w:proofErr w:type="spellStart"/>
            <w:r w:rsidRPr="00457A12">
              <w:rPr>
                <w:rStyle w:val="a6"/>
                <w:lang w:val="uk-UA"/>
              </w:rPr>
              <w:t>Clinac</w:t>
            </w:r>
            <w:proofErr w:type="spellEnd"/>
            <w:r w:rsidRPr="00457A12">
              <w:rPr>
                <w:rStyle w:val="a6"/>
                <w:lang w:val="uk-UA"/>
              </w:rPr>
              <w:t xml:space="preserve"> 2100C/D виробництва </w:t>
            </w:r>
            <w:proofErr w:type="spellStart"/>
            <w:r w:rsidRPr="00457A12">
              <w:rPr>
                <w:rStyle w:val="a6"/>
                <w:lang w:val="uk-UA"/>
              </w:rPr>
              <w:t>Varian</w:t>
            </w:r>
            <w:proofErr w:type="spellEnd"/>
            <w:r w:rsidRPr="00457A12">
              <w:rPr>
                <w:rStyle w:val="a6"/>
                <w:lang w:val="uk-UA"/>
              </w:rPr>
              <w:t xml:space="preserve"> </w:t>
            </w:r>
            <w:proofErr w:type="spellStart"/>
            <w:r w:rsidRPr="00457A12">
              <w:rPr>
                <w:rStyle w:val="a6"/>
                <w:lang w:val="uk-UA"/>
              </w:rPr>
              <w:t>Medical</w:t>
            </w:r>
            <w:proofErr w:type="spellEnd"/>
            <w:r w:rsidRPr="00457A12">
              <w:rPr>
                <w:rStyle w:val="a6"/>
                <w:lang w:val="uk-UA"/>
              </w:rPr>
              <w:t xml:space="preserve"> </w:t>
            </w:r>
            <w:proofErr w:type="spellStart"/>
            <w:r w:rsidRPr="00457A12">
              <w:rPr>
                <w:rStyle w:val="a6"/>
                <w:lang w:val="uk-UA"/>
              </w:rPr>
              <w:t>Systems</w:t>
            </w:r>
            <w:proofErr w:type="spellEnd"/>
            <w:r w:rsidRPr="00457A12">
              <w:rPr>
                <w:rStyle w:val="a6"/>
                <w:lang w:val="uk-UA"/>
              </w:rPr>
              <w:t xml:space="preserve"> (сер.</w:t>
            </w:r>
            <w:r>
              <w:rPr>
                <w:rStyle w:val="a6"/>
                <w:lang w:val="uk-UA"/>
              </w:rPr>
              <w:t xml:space="preserve"> </w:t>
            </w:r>
            <w:r w:rsidRPr="00457A12">
              <w:rPr>
                <w:rStyle w:val="a6"/>
                <w:lang w:val="uk-UA"/>
              </w:rPr>
              <w:t>номер 0928), за кодом ДК 021:2015: 50420000</w:t>
            </w:r>
            <w:r>
              <w:rPr>
                <w:rStyle w:val="a6"/>
                <w:lang w:val="uk-UA"/>
              </w:rPr>
              <w:t xml:space="preserve"> </w:t>
            </w:r>
            <w:r w:rsidRPr="00457A12">
              <w:rPr>
                <w:rStyle w:val="a6"/>
                <w:lang w:val="uk-UA"/>
              </w:rPr>
              <w:t>-</w:t>
            </w:r>
            <w:r>
              <w:rPr>
                <w:rStyle w:val="a6"/>
                <w:lang w:val="uk-UA"/>
              </w:rPr>
              <w:t xml:space="preserve"> </w:t>
            </w:r>
            <w:r w:rsidRPr="00457A12">
              <w:rPr>
                <w:rStyle w:val="a6"/>
                <w:lang w:val="uk-UA"/>
              </w:rPr>
              <w:t xml:space="preserve">5 «Послуги з ремонту і технічного обслуговування медичного та хірургічного обладнання» (демонтаж прискорювача лінійного медичного </w:t>
            </w:r>
            <w:proofErr w:type="spellStart"/>
            <w:r w:rsidRPr="00457A12">
              <w:rPr>
                <w:rStyle w:val="a6"/>
                <w:lang w:val="uk-UA"/>
              </w:rPr>
              <w:t>Clinac</w:t>
            </w:r>
            <w:proofErr w:type="spellEnd"/>
            <w:r w:rsidRPr="00457A12">
              <w:rPr>
                <w:rStyle w:val="a6"/>
                <w:lang w:val="uk-UA"/>
              </w:rPr>
              <w:t xml:space="preserve"> 2100C/D виробництва </w:t>
            </w:r>
            <w:proofErr w:type="spellStart"/>
            <w:r w:rsidRPr="00457A12">
              <w:rPr>
                <w:rStyle w:val="a6"/>
                <w:lang w:val="uk-UA"/>
              </w:rPr>
              <w:t>Varian</w:t>
            </w:r>
            <w:proofErr w:type="spellEnd"/>
            <w:r w:rsidRPr="00457A12">
              <w:rPr>
                <w:rStyle w:val="a6"/>
                <w:lang w:val="uk-UA"/>
              </w:rPr>
              <w:t xml:space="preserve"> </w:t>
            </w:r>
            <w:proofErr w:type="spellStart"/>
            <w:r w:rsidRPr="00457A12">
              <w:rPr>
                <w:rStyle w:val="a6"/>
                <w:lang w:val="uk-UA"/>
              </w:rPr>
              <w:t>Medical</w:t>
            </w:r>
            <w:proofErr w:type="spellEnd"/>
            <w:r w:rsidRPr="00457A12">
              <w:rPr>
                <w:rStyle w:val="a6"/>
                <w:lang w:val="uk-UA"/>
              </w:rPr>
              <w:t xml:space="preserve"> </w:t>
            </w:r>
            <w:proofErr w:type="spellStart"/>
            <w:r w:rsidRPr="00457A12">
              <w:rPr>
                <w:rStyle w:val="a6"/>
                <w:lang w:val="uk-UA"/>
              </w:rPr>
              <w:t>Systems</w:t>
            </w:r>
            <w:proofErr w:type="spellEnd"/>
            <w:r>
              <w:rPr>
                <w:rStyle w:val="a6"/>
                <w:lang w:val="uk-UA"/>
              </w:rPr>
              <w:t>.</w:t>
            </w:r>
          </w:p>
        </w:tc>
      </w:tr>
      <w:tr w:rsidR="00821C8F" w:rsidRPr="00102B90" w14:paraId="5D7A39D9" w14:textId="77777777" w:rsidTr="00D009B7">
        <w:trPr>
          <w:trHeight w:val="537"/>
        </w:trPr>
        <w:tc>
          <w:tcPr>
            <w:tcW w:w="421" w:type="dxa"/>
          </w:tcPr>
          <w:p w14:paraId="1A818EEE" w14:textId="66DE73D3" w:rsidR="00821C8F" w:rsidRPr="00821C8F" w:rsidRDefault="00821C8F" w:rsidP="00B8660E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t>2</w:t>
            </w:r>
          </w:p>
        </w:tc>
        <w:tc>
          <w:tcPr>
            <w:tcW w:w="3260" w:type="dxa"/>
          </w:tcPr>
          <w:p w14:paraId="7755077D" w14:textId="2569C491" w:rsidR="00821C8F" w:rsidRPr="00821C8F" w:rsidRDefault="00821C8F" w:rsidP="00D009B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t>Обґрунтування технічних та</w:t>
            </w:r>
            <w:r>
              <w:rPr>
                <w:rStyle w:val="a6"/>
                <w:rFonts w:ascii="Times New Roman" w:hAnsi="Times New Roman"/>
              </w:rPr>
              <w:t xml:space="preserve"> якісних характеристик предмета </w:t>
            </w:r>
            <w:r w:rsidRPr="00821C8F">
              <w:rPr>
                <w:rStyle w:val="a6"/>
                <w:rFonts w:ascii="Times New Roman" w:hAnsi="Times New Roman"/>
              </w:rPr>
              <w:t>закупівлі</w:t>
            </w:r>
          </w:p>
        </w:tc>
        <w:tc>
          <w:tcPr>
            <w:tcW w:w="6946" w:type="dxa"/>
          </w:tcPr>
          <w:p w14:paraId="5770C4CC" w14:textId="5F065FC0" w:rsidR="002F138C" w:rsidRDefault="00A32BDD" w:rsidP="002F138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>
              <w:rPr>
                <w:rStyle w:val="a6"/>
                <w:rFonts w:ascii="Times New Roman" w:hAnsi="Times New Roman"/>
              </w:rPr>
              <w:t>Т</w:t>
            </w:r>
            <w:r w:rsidR="002F138C">
              <w:rPr>
                <w:rStyle w:val="a6"/>
                <w:rFonts w:ascii="Times New Roman" w:hAnsi="Times New Roman"/>
              </w:rPr>
              <w:t xml:space="preserve">ехнічні </w:t>
            </w:r>
            <w:r w:rsidR="002777AA">
              <w:rPr>
                <w:rStyle w:val="a6"/>
                <w:rFonts w:ascii="Times New Roman" w:hAnsi="Times New Roman"/>
              </w:rPr>
              <w:t xml:space="preserve">та якісні </w:t>
            </w:r>
            <w:r w:rsidRPr="00A32BDD">
              <w:rPr>
                <w:rStyle w:val="a6"/>
                <w:rFonts w:ascii="Times New Roman" w:hAnsi="Times New Roman"/>
              </w:rPr>
              <w:t>характеристи</w:t>
            </w:r>
            <w:r w:rsidR="00457A12">
              <w:rPr>
                <w:rStyle w:val="a6"/>
                <w:rFonts w:ascii="Times New Roman" w:hAnsi="Times New Roman"/>
              </w:rPr>
              <w:t>ки предмета закупівлі визначенні</w:t>
            </w:r>
            <w:r w:rsidR="002777AA">
              <w:rPr>
                <w:rStyle w:val="a6"/>
                <w:rFonts w:ascii="Times New Roman" w:hAnsi="Times New Roman"/>
              </w:rPr>
              <w:t xml:space="preserve"> відповідно Технічного завдання та Технічної специфікації.</w:t>
            </w:r>
          </w:p>
          <w:p w14:paraId="60C60A81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1. Демонтаж навісного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(лазери, система відеоспостереження, переговорний пристрій, монітор для нагляду в процедурній кімнаті, набір дозиметричного обладнання);</w:t>
            </w:r>
          </w:p>
          <w:p w14:paraId="288DD846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2. Від'єднання та демонтаж кабелів та інженерних комунікацій системи охолодження та системи подачі стислого повітря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64AEAE00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3. Демонтаж онкологічної інформаційної системи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 (сервер бази даних та зображення, робочі станції онкологічної інформаційної системи ARIA та системи планування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Eclipse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>);</w:t>
            </w:r>
          </w:p>
          <w:p w14:paraId="1C561529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4. Демонтаж обладнання пультової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(інтегрована консоль керування та шафи із робочими станціями керування);</w:t>
            </w:r>
          </w:p>
          <w:p w14:paraId="2D769399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5. Демонтаж столу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390915EC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6. Демонтаж обертального кола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2C9AC133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7. Демонтаж модулятору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47F2796C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8. Демонтаж РЧ-частини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3C291168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9. Демонтаж каркасу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Silhouette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0E8D8F36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10. Демонтаж системи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Portal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Vision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67BBC895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11. Демонтаж противаги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2A0ADE49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12. Встановлення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транспортировочної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рами під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гентрі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та стенд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7DFE6E68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13. Демонтаж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гентрі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та стенда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24DE8E75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14. Демонтаж внутрішніх захисних дверей процедурної кімнати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2100C/D;</w:t>
            </w:r>
          </w:p>
          <w:p w14:paraId="090BEFF4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15. Забезпечення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під'їздного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шляху до місця завантаження важких габаритних компонентів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(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гентрі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, стенд, противага, захисні двері, модулятор, каркас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Silhouette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>, обертальне коло, РЧ-частина, шафи системи керування);</w:t>
            </w:r>
          </w:p>
          <w:p w14:paraId="2A012820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>16. Виготовлення та встановлення тимчасових ізоляційних перегородок для забезпечення діяльності відділення дистанційної променевої терапії під час виконання робіт;</w:t>
            </w:r>
          </w:p>
          <w:p w14:paraId="096D2E38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17. Виконання тимчасових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пройомів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для переміщення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до місця його подальшої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погрузки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>;</w:t>
            </w:r>
          </w:p>
          <w:p w14:paraId="3C92BE9C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18. Спорудження тимчасової платформи для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погрузки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з метою його подальшого транспортування до встановленого місця зберігання;</w:t>
            </w:r>
          </w:p>
          <w:p w14:paraId="64A73D36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lastRenderedPageBreak/>
              <w:t xml:space="preserve">19. Спорудження тимчасової платформи для розвантаження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біля встановленого місця його подальшого зберігання;</w:t>
            </w:r>
          </w:p>
          <w:p w14:paraId="7EE438F3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20. Переміщення важких габаритних компонентів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до платформи для його подальшого завантаження;</w:t>
            </w:r>
          </w:p>
          <w:p w14:paraId="1469B78B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21. Транспортування важких габаритних компонентів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до встановленого місця його  зберігання;</w:t>
            </w:r>
          </w:p>
          <w:p w14:paraId="36B30D50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22. Розвантаження важких габаритних компонентів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на тимчасову платформу біля встановленого місця його зберігання;</w:t>
            </w:r>
          </w:p>
          <w:p w14:paraId="0E128A49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23. Переміщення важких габаритних компонентів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з тимчасової платформи до встановленого місця його зберігання;</w:t>
            </w:r>
          </w:p>
          <w:p w14:paraId="784FCC49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24. Виготовлення та встановлення тимчасових ізоляційних перегородок в місцях тимчасових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пройомів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для забезпечення діяльності відділення дистанційної променевої терапії після виконання робіт;</w:t>
            </w:r>
          </w:p>
          <w:p w14:paraId="285D0E72" w14:textId="77777777" w:rsidR="002777AA" w:rsidRPr="002777AA" w:rsidRDefault="002777AA" w:rsidP="002777AA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 xml:space="preserve">25. Демонтаж тимчасової платформи для розвантаження обладнання лінійного прискорювача </w:t>
            </w:r>
            <w:proofErr w:type="spellStart"/>
            <w:r w:rsidRPr="002777AA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2777AA">
              <w:rPr>
                <w:rStyle w:val="a6"/>
                <w:rFonts w:ascii="Times New Roman" w:hAnsi="Times New Roman"/>
              </w:rPr>
              <w:t xml:space="preserve"> 2100C/D біля встановленого місця його подальшого зберігання;</w:t>
            </w:r>
          </w:p>
          <w:p w14:paraId="42F903D3" w14:textId="5E6352F0" w:rsidR="002777AA" w:rsidRDefault="002777AA" w:rsidP="002F138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2777AA">
              <w:rPr>
                <w:rStyle w:val="a6"/>
                <w:rFonts w:ascii="Times New Roman" w:hAnsi="Times New Roman"/>
              </w:rPr>
              <w:t>26. Вивіз будівельного сміття по завершенню робіт з демонтажу обладнання.</w:t>
            </w:r>
          </w:p>
          <w:p w14:paraId="140D4E1C" w14:textId="5BDBC49B" w:rsidR="002F138C" w:rsidRPr="002777AA" w:rsidRDefault="002777AA" w:rsidP="002777A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Style w:val="a6"/>
                <w:rFonts w:eastAsia="Calibri"/>
                <w:sz w:val="22"/>
                <w:szCs w:val="22"/>
                <w:bdr w:val="none" w:sz="0" w:space="0" w:color="auto"/>
                <w:lang w:val="uk-UA" w:eastAsia="uk-UA"/>
              </w:rPr>
            </w:pPr>
            <w:r w:rsidRPr="002777AA">
              <w:rPr>
                <w:rFonts w:eastAsia="Calibri"/>
                <w:sz w:val="22"/>
                <w:szCs w:val="22"/>
                <w:bdr w:val="none" w:sz="0" w:space="0" w:color="auto"/>
                <w:lang w:val="uk-UA" w:eastAsia="uk-UA"/>
              </w:rPr>
              <w:t>Послуги виконуються кваліфіко</w:t>
            </w:r>
            <w:r>
              <w:rPr>
                <w:rFonts w:eastAsia="Calibri"/>
                <w:sz w:val="22"/>
                <w:szCs w:val="22"/>
                <w:bdr w:val="none" w:sz="0" w:space="0" w:color="auto"/>
                <w:lang w:val="uk-UA" w:eastAsia="uk-UA"/>
              </w:rPr>
              <w:t>ваним та атестованим персоналом.</w:t>
            </w:r>
          </w:p>
        </w:tc>
      </w:tr>
      <w:tr w:rsidR="00821C8F" w:rsidRPr="00102B90" w14:paraId="57CA9A5D" w14:textId="77777777" w:rsidTr="00D009B7">
        <w:tc>
          <w:tcPr>
            <w:tcW w:w="421" w:type="dxa"/>
          </w:tcPr>
          <w:p w14:paraId="350A2415" w14:textId="1C3ABA40" w:rsidR="00821C8F" w:rsidRPr="00821C8F" w:rsidRDefault="00821C8F" w:rsidP="00B8660E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3260" w:type="dxa"/>
          </w:tcPr>
          <w:p w14:paraId="611702D5" w14:textId="4756461A" w:rsidR="00821C8F" w:rsidRPr="00821C8F" w:rsidRDefault="00821C8F" w:rsidP="00D009B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t>Обґрунтування очікуваної вартості предмета закупівлі</w:t>
            </w:r>
            <w:r>
              <w:rPr>
                <w:rStyle w:val="a6"/>
                <w:rFonts w:ascii="Times New Roman" w:hAnsi="Times New Roman"/>
              </w:rPr>
              <w:t>,</w:t>
            </w:r>
            <w:r w:rsidR="00D009B7">
              <w:rPr>
                <w:rStyle w:val="a6"/>
                <w:rFonts w:ascii="Times New Roman" w:hAnsi="Times New Roman"/>
              </w:rPr>
              <w:t xml:space="preserve"> </w:t>
            </w:r>
            <w:r w:rsidRPr="00821C8F">
              <w:rPr>
                <w:rStyle w:val="a6"/>
                <w:rFonts w:ascii="Times New Roman" w:hAnsi="Times New Roman"/>
              </w:rPr>
              <w:t>розміру бюджетного призначення</w:t>
            </w:r>
          </w:p>
        </w:tc>
        <w:tc>
          <w:tcPr>
            <w:tcW w:w="6946" w:type="dxa"/>
          </w:tcPr>
          <w:p w14:paraId="3C5676EE" w14:textId="26090BC6" w:rsidR="00280E14" w:rsidRDefault="00457A12" w:rsidP="00A32BDD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>
              <w:rPr>
                <w:rStyle w:val="a6"/>
                <w:rFonts w:ascii="Times New Roman" w:hAnsi="Times New Roman"/>
              </w:rPr>
              <w:t xml:space="preserve">Очікувана вартість </w:t>
            </w:r>
            <w:r w:rsidRPr="00457A12">
              <w:rPr>
                <w:rStyle w:val="a6"/>
                <w:rFonts w:ascii="Times New Roman" w:hAnsi="Times New Roman"/>
              </w:rPr>
              <w:t>виконано відповідно до розділу ІІІ Примірної методики визначення очікуваної вартості предмета закупівлі, затвердженої наказом Міністерства розвитку економіки, торгівлі та сільського господарства України від 18.02.2020 № 275 (зі змінами) (далі — Методика), а саме: методом порівняння ринкових цін на підставі даних ринку, а саме загальнодоступної відкритої інформації про ціни та інформації з отриманих цінових пропозицій на момент вивчення ринку.</w:t>
            </w:r>
          </w:p>
          <w:p w14:paraId="44157961" w14:textId="77777777" w:rsidR="00457A12" w:rsidRDefault="00457A12" w:rsidP="000A5D56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enter" w:pos="3365"/>
              </w:tabs>
              <w:spacing w:after="0"/>
              <w:jc w:val="both"/>
              <w:rPr>
                <w:rStyle w:val="a6"/>
                <w:rFonts w:ascii="Times New Roman" w:hAnsi="Times New Roman"/>
              </w:rPr>
            </w:pPr>
          </w:p>
          <w:p w14:paraId="5E41A579" w14:textId="54AF9F23" w:rsidR="000A5D56" w:rsidRDefault="000A5D56" w:rsidP="000A5D56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enter" w:pos="3365"/>
              </w:tabs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CC0A2F">
              <w:rPr>
                <w:rStyle w:val="a6"/>
                <w:rFonts w:ascii="Times New Roman" w:hAnsi="Times New Roman"/>
              </w:rPr>
              <w:t>Очікувана вартість закупівлі:</w:t>
            </w:r>
            <w:r>
              <w:rPr>
                <w:rStyle w:val="a6"/>
                <w:rFonts w:ascii="Times New Roman" w:hAnsi="Times New Roman"/>
              </w:rPr>
              <w:t xml:space="preserve"> </w:t>
            </w:r>
            <w:r w:rsidR="00CC0A2F">
              <w:rPr>
                <w:rStyle w:val="a6"/>
                <w:rFonts w:ascii="Times New Roman" w:hAnsi="Times New Roman"/>
              </w:rPr>
              <w:t>1298000,00 (один мільйон двісті дев’яносто вісім тисяч гривень 00 копійок)</w:t>
            </w:r>
          </w:p>
          <w:p w14:paraId="06DE5EE6" w14:textId="77777777" w:rsidR="00457A12" w:rsidRDefault="00457A12" w:rsidP="002F138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</w:p>
          <w:p w14:paraId="572FEBBE" w14:textId="0E37E10E" w:rsidR="000A5D56" w:rsidRDefault="00821C8F" w:rsidP="002F138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821C8F">
              <w:rPr>
                <w:rStyle w:val="a6"/>
                <w:rFonts w:ascii="Times New Roman" w:hAnsi="Times New Roman"/>
              </w:rPr>
              <w:t xml:space="preserve">Розмір бюджетного призначення для предмета закупівлі </w:t>
            </w:r>
            <w:r w:rsidR="000A5D56">
              <w:rPr>
                <w:rStyle w:val="a6"/>
                <w:rFonts w:ascii="Times New Roman" w:hAnsi="Times New Roman"/>
              </w:rPr>
              <w:t>не передбачається.</w:t>
            </w:r>
          </w:p>
          <w:p w14:paraId="4AD490FA" w14:textId="4D3CDE98" w:rsidR="00821C8F" w:rsidRDefault="00457A12" w:rsidP="002F138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457A12">
              <w:rPr>
                <w:rStyle w:val="a6"/>
                <w:rFonts w:ascii="Times New Roman" w:hAnsi="Times New Roman"/>
              </w:rPr>
              <w:t xml:space="preserve">Послуги з демонтажу прискорювача лінійного медичного </w:t>
            </w:r>
            <w:proofErr w:type="spellStart"/>
            <w:r w:rsidRPr="00457A12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457A12">
              <w:rPr>
                <w:rStyle w:val="a6"/>
                <w:rFonts w:ascii="Times New Roman" w:hAnsi="Times New Roman"/>
              </w:rPr>
              <w:t xml:space="preserve"> 2100C/D виробництва </w:t>
            </w:r>
            <w:proofErr w:type="spellStart"/>
            <w:r w:rsidRPr="00457A12">
              <w:rPr>
                <w:rStyle w:val="a6"/>
                <w:rFonts w:ascii="Times New Roman" w:hAnsi="Times New Roman"/>
              </w:rPr>
              <w:t>Varian</w:t>
            </w:r>
            <w:proofErr w:type="spellEnd"/>
            <w:r w:rsidRPr="00457A12">
              <w:rPr>
                <w:rStyle w:val="a6"/>
                <w:rFonts w:ascii="Times New Roman" w:hAnsi="Times New Roman"/>
              </w:rPr>
              <w:t xml:space="preserve"> </w:t>
            </w:r>
            <w:proofErr w:type="spellStart"/>
            <w:r w:rsidRPr="00457A12">
              <w:rPr>
                <w:rStyle w:val="a6"/>
                <w:rFonts w:ascii="Times New Roman" w:hAnsi="Times New Roman"/>
              </w:rPr>
              <w:t>M</w:t>
            </w:r>
            <w:r w:rsidR="002777AA">
              <w:rPr>
                <w:rStyle w:val="a6"/>
                <w:rFonts w:ascii="Times New Roman" w:hAnsi="Times New Roman"/>
              </w:rPr>
              <w:t>edical</w:t>
            </w:r>
            <w:proofErr w:type="spellEnd"/>
            <w:r w:rsidR="002777AA">
              <w:rPr>
                <w:rStyle w:val="a6"/>
                <w:rFonts w:ascii="Times New Roman" w:hAnsi="Times New Roman"/>
              </w:rPr>
              <w:t xml:space="preserve"> </w:t>
            </w:r>
            <w:proofErr w:type="spellStart"/>
            <w:r w:rsidR="002777AA">
              <w:rPr>
                <w:rStyle w:val="a6"/>
                <w:rFonts w:ascii="Times New Roman" w:hAnsi="Times New Roman"/>
              </w:rPr>
              <w:t>Systems</w:t>
            </w:r>
            <w:proofErr w:type="spellEnd"/>
            <w:r w:rsidR="002777AA">
              <w:rPr>
                <w:rStyle w:val="a6"/>
                <w:rFonts w:ascii="Times New Roman" w:hAnsi="Times New Roman"/>
              </w:rPr>
              <w:t xml:space="preserve"> </w:t>
            </w:r>
            <w:r w:rsidRPr="00457A12">
              <w:rPr>
                <w:rStyle w:val="a6"/>
                <w:rFonts w:ascii="Times New Roman" w:hAnsi="Times New Roman"/>
              </w:rPr>
              <w:t xml:space="preserve">, за кодом ДК 021:2015: 50420000 - 5 «Послуги з ремонту і технічного обслуговування медичного та хірургічного обладнання» (демонтаж прискорювача лінійного медичного </w:t>
            </w:r>
            <w:proofErr w:type="spellStart"/>
            <w:r w:rsidRPr="00457A12">
              <w:rPr>
                <w:rStyle w:val="a6"/>
                <w:rFonts w:ascii="Times New Roman" w:hAnsi="Times New Roman"/>
              </w:rPr>
              <w:t>Clinac</w:t>
            </w:r>
            <w:proofErr w:type="spellEnd"/>
            <w:r w:rsidRPr="00457A12">
              <w:rPr>
                <w:rStyle w:val="a6"/>
                <w:rFonts w:ascii="Times New Roman" w:hAnsi="Times New Roman"/>
              </w:rPr>
              <w:t xml:space="preserve"> 2100C/D вир</w:t>
            </w:r>
            <w:r>
              <w:rPr>
                <w:rStyle w:val="a6"/>
                <w:rFonts w:ascii="Times New Roman" w:hAnsi="Times New Roman"/>
              </w:rPr>
              <w:t xml:space="preserve">обництва </w:t>
            </w:r>
            <w:proofErr w:type="spellStart"/>
            <w:r>
              <w:rPr>
                <w:rStyle w:val="a6"/>
                <w:rFonts w:ascii="Times New Roman" w:hAnsi="Times New Roman"/>
              </w:rPr>
              <w:t>Varian</w:t>
            </w:r>
            <w:proofErr w:type="spellEnd"/>
            <w:r>
              <w:rPr>
                <w:rStyle w:val="a6"/>
                <w:rFonts w:ascii="Times New Roman" w:hAnsi="Times New Roman"/>
              </w:rPr>
              <w:t xml:space="preserve"> </w:t>
            </w:r>
            <w:proofErr w:type="spellStart"/>
            <w:r>
              <w:rPr>
                <w:rStyle w:val="a6"/>
                <w:rFonts w:ascii="Times New Roman" w:hAnsi="Times New Roman"/>
              </w:rPr>
              <w:t>Medical</w:t>
            </w:r>
            <w:proofErr w:type="spellEnd"/>
            <w:r>
              <w:rPr>
                <w:rStyle w:val="a6"/>
                <w:rFonts w:ascii="Times New Roman" w:hAnsi="Times New Roman"/>
              </w:rPr>
              <w:t xml:space="preserve"> </w:t>
            </w:r>
            <w:proofErr w:type="spellStart"/>
            <w:r>
              <w:rPr>
                <w:rStyle w:val="a6"/>
                <w:rFonts w:ascii="Times New Roman" w:hAnsi="Times New Roman"/>
              </w:rPr>
              <w:t>Systems</w:t>
            </w:r>
            <w:proofErr w:type="spellEnd"/>
            <w:r w:rsidR="002777AA">
              <w:rPr>
                <w:rStyle w:val="a6"/>
                <w:rFonts w:ascii="Times New Roman" w:hAnsi="Times New Roman"/>
              </w:rPr>
              <w:t xml:space="preserve"> - </w:t>
            </w:r>
            <w:r>
              <w:rPr>
                <w:rStyle w:val="a6"/>
                <w:rFonts w:ascii="Times New Roman" w:hAnsi="Times New Roman"/>
              </w:rPr>
              <w:t xml:space="preserve"> відповідають</w:t>
            </w:r>
            <w:r w:rsidR="00821C8F" w:rsidRPr="00821C8F">
              <w:rPr>
                <w:rStyle w:val="a6"/>
                <w:rFonts w:ascii="Times New Roman" w:hAnsi="Times New Roman"/>
              </w:rPr>
              <w:t xml:space="preserve"> розрахунку видатків до кошторису на </w:t>
            </w:r>
            <w:r w:rsidR="00821C8F">
              <w:rPr>
                <w:rStyle w:val="a6"/>
                <w:rFonts w:ascii="Times New Roman" w:hAnsi="Times New Roman"/>
              </w:rPr>
              <w:t>2024</w:t>
            </w:r>
            <w:r w:rsidR="00821C8F" w:rsidRPr="00821C8F">
              <w:rPr>
                <w:rStyle w:val="a6"/>
                <w:rFonts w:ascii="Times New Roman" w:hAnsi="Times New Roman"/>
              </w:rPr>
              <w:t xml:space="preserve"> рік </w:t>
            </w:r>
            <w:r w:rsidR="00821C8F">
              <w:rPr>
                <w:rStyle w:val="a6"/>
                <w:rFonts w:ascii="Times New Roman" w:hAnsi="Times New Roman"/>
              </w:rPr>
              <w:t>ДНП «Національний інститут раку»</w:t>
            </w:r>
            <w:r w:rsidR="000A5D56">
              <w:rPr>
                <w:rStyle w:val="a6"/>
                <w:rFonts w:ascii="Times New Roman" w:hAnsi="Times New Roman"/>
              </w:rPr>
              <w:t xml:space="preserve"> (КЕКВ 2610).</w:t>
            </w:r>
          </w:p>
        </w:tc>
      </w:tr>
      <w:bookmarkEnd w:id="0"/>
    </w:tbl>
    <w:p w14:paraId="27EDA665" w14:textId="77777777" w:rsidR="00AF476D" w:rsidRPr="008C302D" w:rsidRDefault="00AF476D" w:rsidP="00102B90">
      <w:pPr>
        <w:pStyle w:val="a4"/>
        <w:tabs>
          <w:tab w:val="left" w:pos="1970"/>
        </w:tabs>
        <w:spacing w:after="0"/>
        <w:jc w:val="both"/>
      </w:pPr>
    </w:p>
    <w:sectPr w:rsidR="00AF476D" w:rsidRPr="008C302D" w:rsidSect="00D00761">
      <w:pgSz w:w="11906" w:h="16838"/>
      <w:pgMar w:top="284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A51"/>
    <w:rsid w:val="00086505"/>
    <w:rsid w:val="000A4085"/>
    <w:rsid w:val="000A5D56"/>
    <w:rsid w:val="000C581E"/>
    <w:rsid w:val="00102B90"/>
    <w:rsid w:val="002777AA"/>
    <w:rsid w:val="00280E14"/>
    <w:rsid w:val="002F138C"/>
    <w:rsid w:val="00356A51"/>
    <w:rsid w:val="003658B0"/>
    <w:rsid w:val="00390798"/>
    <w:rsid w:val="003C428B"/>
    <w:rsid w:val="00445AFA"/>
    <w:rsid w:val="00457A12"/>
    <w:rsid w:val="004D27E7"/>
    <w:rsid w:val="00510C5E"/>
    <w:rsid w:val="005F0712"/>
    <w:rsid w:val="00657CFF"/>
    <w:rsid w:val="00676A28"/>
    <w:rsid w:val="006C5A9C"/>
    <w:rsid w:val="0078441A"/>
    <w:rsid w:val="00821C8F"/>
    <w:rsid w:val="008318BA"/>
    <w:rsid w:val="008C302D"/>
    <w:rsid w:val="008E4E21"/>
    <w:rsid w:val="00914E9F"/>
    <w:rsid w:val="0094236D"/>
    <w:rsid w:val="009F19DA"/>
    <w:rsid w:val="00A32BDD"/>
    <w:rsid w:val="00A965D3"/>
    <w:rsid w:val="00AF476D"/>
    <w:rsid w:val="00B2147B"/>
    <w:rsid w:val="00B8660E"/>
    <w:rsid w:val="00C6206E"/>
    <w:rsid w:val="00CC0A2F"/>
    <w:rsid w:val="00D00761"/>
    <w:rsid w:val="00D009B7"/>
    <w:rsid w:val="00D541E6"/>
    <w:rsid w:val="00F81534"/>
    <w:rsid w:val="00FB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7137"/>
  <w15:chartTrackingRefBased/>
  <w15:docId w15:val="{939B9E49-106D-4803-8EC5-152B0FE8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56A51"/>
    <w:rPr>
      <w:u w:val="single"/>
    </w:rPr>
  </w:style>
  <w:style w:type="paragraph" w:styleId="a4">
    <w:name w:val="Body Text"/>
    <w:link w:val="a5"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Основний текст Знак"/>
    <w:basedOn w:val="a0"/>
    <w:link w:val="a4"/>
    <w:rsid w:val="00356A51"/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Немає"/>
    <w:rsid w:val="00356A51"/>
  </w:style>
  <w:style w:type="paragraph" w:styleId="a7">
    <w:name w:val="No Spacing"/>
    <w:uiPriority w:val="1"/>
    <w:qFormat/>
    <w:rsid w:val="00356A51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356A5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uk-UA" w:eastAsia="uk-UA"/>
    </w:rPr>
  </w:style>
  <w:style w:type="paragraph" w:styleId="a9">
    <w:name w:val="Balloon Text"/>
    <w:basedOn w:val="a"/>
    <w:link w:val="aa"/>
    <w:uiPriority w:val="99"/>
    <w:semiHidden/>
    <w:unhideWhenUsed/>
    <w:rsid w:val="00C6206E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C6206E"/>
    <w:rPr>
      <w:rFonts w:ascii="Segoe UI" w:eastAsia="Arial Unicode MS" w:hAnsi="Segoe UI" w:cs="Segoe UI"/>
      <w:sz w:val="18"/>
      <w:szCs w:val="18"/>
      <w:bdr w:val="nil"/>
      <w:lang w:val="en-US"/>
    </w:rPr>
  </w:style>
  <w:style w:type="table" w:styleId="ab">
    <w:name w:val="Table Grid"/>
    <w:basedOn w:val="a1"/>
    <w:uiPriority w:val="39"/>
    <w:rsid w:val="00821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3454</Words>
  <Characters>1970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Баннікова</dc:creator>
  <cp:keywords/>
  <dc:description/>
  <cp:lastModifiedBy>Едуард Оскольський</cp:lastModifiedBy>
  <cp:revision>2</cp:revision>
  <cp:lastPrinted>2024-01-12T08:51:00Z</cp:lastPrinted>
  <dcterms:created xsi:type="dcterms:W3CDTF">2024-01-12T09:22:00Z</dcterms:created>
  <dcterms:modified xsi:type="dcterms:W3CDTF">2024-01-12T09:22:00Z</dcterms:modified>
</cp:coreProperties>
</file>