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D60B04" w14:paraId="190B681A" w14:textId="77777777" w:rsidTr="00D60B04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D60B04" w:rsidRDefault="00D60B04" w:rsidP="00D60B04">
            <w:pPr>
              <w:spacing w:after="0" w:line="240" w:lineRule="auto"/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D60B04" w14:paraId="7AA1BBE8" w14:textId="77777777" w:rsidTr="00D60B04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1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Назва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E67E7D" w14:textId="4A9B6B3E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Закупівля товару</w:t>
            </w:r>
            <w:r w:rsidR="00DE2963">
              <w:rPr>
                <w:rFonts w:ascii="Cambria" w:hAnsi="Cambria"/>
              </w:rPr>
              <w:t>:</w:t>
            </w:r>
            <w:r w:rsidRPr="00D60B04">
              <w:rPr>
                <w:rFonts w:ascii="Cambria" w:hAnsi="Cambria"/>
              </w:rPr>
              <w:t xml:space="preserve"> </w:t>
            </w:r>
            <w:r w:rsidR="00EB7352">
              <w:t xml:space="preserve"> </w:t>
            </w:r>
            <w:r w:rsidR="007804AC" w:rsidRPr="007804AC">
              <w:rPr>
                <w:rFonts w:ascii="Cambria" w:hAnsi="Cambria"/>
              </w:rPr>
              <w:t>Реагенти та вироби медичного призначення сумісні з автоматичним аналізатором гемостазу Coatron A (Німеччина), SAT-450 (АЧТЧ, сухий; Кальцію хлорид 0,025М; Протромбіновий час, рідкий (з хлоридом Са); Протромбіновий час рекомбінантний; Фібріноген; Розчин імідазолу; Контрольна плазма, рівень І — ІІ; Лактат; Альбумін; Білірубін загальний; Білірубін прямий; Білок загальний; Білки сечі; Глюкоза; Креатинін ензиматік; Сечовина; Аланінамінотрансфераза; Аспартатамінотрансфераза; ά – Амілаза; Лужна фосфатаза; Протеїни сечі калібратор; Контрольна сироватка норма; Контрольна сироватка патологія; Ліпопротеїн контроль норма; Ліпопротеїн контроль патологія; Контроль сечі 1; Контроль сечі 2; Мультикалібратор 1; Кювети Coag D) згідно ДК 021:2015 33690000-3 Лікарські засоби різн</w:t>
            </w:r>
            <w:r w:rsidR="00EB7352" w:rsidRPr="00EB7352">
              <w:rPr>
                <w:rFonts w:ascii="Cambria" w:hAnsi="Cambria"/>
              </w:rPr>
              <w:t>і</w:t>
            </w:r>
          </w:p>
          <w:p w14:paraId="36EC6763" w14:textId="77777777" w:rsid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</w:p>
          <w:p w14:paraId="28A5C5CB" w14:textId="2DC2D73F" w:rsidR="00D60B04" w:rsidRPr="00D60B04" w:rsidRDefault="00D60B04" w:rsidP="00D60B04">
            <w:pPr>
              <w:spacing w:after="0" w:line="240" w:lineRule="auto"/>
              <w:rPr>
                <w:rFonts w:ascii="Cambria" w:hAnsi="Cambria"/>
              </w:rPr>
            </w:pPr>
            <w:r w:rsidRPr="00D60B04">
              <w:rPr>
                <w:rFonts w:ascii="Cambria" w:hAnsi="Cambria"/>
              </w:rPr>
              <w:t> </w:t>
            </w:r>
            <w:r w:rsidR="00EB7352" w:rsidRPr="00EB7352">
              <w:rPr>
                <w:rFonts w:ascii="Arial" w:hAnsi="Arial" w:cs="Arial"/>
                <w:b/>
                <w:bCs/>
                <w:color w:val="555555"/>
                <w:sz w:val="20"/>
                <w:szCs w:val="20"/>
                <w:shd w:val="clear" w:color="auto" w:fill="F3F7FA"/>
              </w:rPr>
              <w:t xml:space="preserve"> </w:t>
            </w:r>
            <w:r w:rsidR="007804AC" w:rsidRPr="007804AC">
              <w:rPr>
                <w:rFonts w:ascii="Cambria" w:hAnsi="Cambria"/>
                <w:b/>
                <w:bCs/>
              </w:rPr>
              <w:t>UA-2024-02-20-012563-a</w:t>
            </w:r>
          </w:p>
        </w:tc>
      </w:tr>
      <w:tr w:rsidR="00D60B04" w:rsidRPr="00D60B04" w14:paraId="355FBD22" w14:textId="77777777" w:rsidTr="00D60B04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2</w:t>
            </w:r>
            <w:r>
              <w:rPr>
                <w:rFonts w:ascii="Cambria" w:hAnsi="Cambria"/>
                <w:b/>
                <w:bCs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технічних та якісних характеристик предмета закупівлі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Закупівля здійснюється для забезпечення життєдіяльності підприємства.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DE2963">
              <w:rPr>
                <w:rFonts w:ascii="Cambria" w:hAnsi="Cambria"/>
              </w:rPr>
              <w:t>Технічні та якісні характеристики предмета закупівлі визначені відповідно до:</w:t>
            </w:r>
          </w:p>
          <w:p w14:paraId="7A83D415" w14:textId="04714774" w:rsidR="00D60B04" w:rsidRPr="00D60B04" w:rsidRDefault="00DE2963" w:rsidP="00D60B04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  <w:lang w:val="ru-RU"/>
              </w:rPr>
              <w:t>Потреб замовника та були погоджені на засіданні Робочої групи з питань підготовки та супроводу процедур закупівлі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="00D60B04" w:rsidRPr="00D60B04">
              <w:rPr>
                <w:rFonts w:ascii="Cambria" w:hAnsi="Cambria"/>
              </w:rPr>
              <w:t>(Протокол №</w:t>
            </w:r>
            <w:r>
              <w:rPr>
                <w:rFonts w:ascii="Cambria" w:hAnsi="Cambria"/>
              </w:rPr>
              <w:t>1</w:t>
            </w:r>
            <w:r w:rsidR="00D60B04" w:rsidRPr="00D60B04">
              <w:rPr>
                <w:rFonts w:ascii="Cambria" w:hAnsi="Cambria"/>
              </w:rPr>
              <w:t xml:space="preserve"> від </w:t>
            </w:r>
            <w:r>
              <w:rPr>
                <w:rFonts w:ascii="Cambria" w:hAnsi="Cambria"/>
                <w:lang w:val="en-US"/>
              </w:rPr>
              <w:t>1</w:t>
            </w:r>
            <w:r w:rsidR="00396602">
              <w:rPr>
                <w:rFonts w:ascii="Cambria" w:hAnsi="Cambria"/>
                <w:lang w:val="en-US"/>
              </w:rPr>
              <w:t>5</w:t>
            </w:r>
            <w:r w:rsidR="00D60B04" w:rsidRPr="00D60B04">
              <w:rPr>
                <w:rFonts w:ascii="Cambria" w:hAnsi="Cambria"/>
                <w:lang w:val="ru-RU"/>
              </w:rPr>
              <w:t>.</w:t>
            </w:r>
            <w:r w:rsidR="00396602">
              <w:rPr>
                <w:rFonts w:ascii="Cambria" w:hAnsi="Cambria"/>
                <w:lang w:val="ru-RU"/>
              </w:rPr>
              <w:t>02</w:t>
            </w:r>
            <w:r w:rsidR="00D60B04" w:rsidRPr="00D60B04">
              <w:rPr>
                <w:rFonts w:ascii="Cambria" w:hAnsi="Cambria"/>
              </w:rPr>
              <w:t>.202</w:t>
            </w:r>
            <w:r w:rsidR="00396602">
              <w:rPr>
                <w:rFonts w:ascii="Cambria" w:hAnsi="Cambria"/>
              </w:rPr>
              <w:t>4</w:t>
            </w:r>
            <w:r w:rsidR="00D60B04" w:rsidRPr="00D60B04">
              <w:rPr>
                <w:rFonts w:ascii="Cambria" w:hAnsi="Cambria"/>
              </w:rPr>
              <w:t>р.). </w:t>
            </w:r>
          </w:p>
          <w:p w14:paraId="33AD604C" w14:textId="656B3318" w:rsidR="00DE2963" w:rsidRPr="00DE2963" w:rsidRDefault="00D60B04" w:rsidP="00D60B04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В кількості </w:t>
            </w:r>
            <w:r w:rsidR="007804AC">
              <w:rPr>
                <w:rFonts w:ascii="Cambria" w:hAnsi="Cambria"/>
                <w:lang w:val="en-US"/>
              </w:rPr>
              <w:t>29</w:t>
            </w:r>
            <w:r w:rsidR="00DE2963">
              <w:rPr>
                <w:rFonts w:ascii="Cambria" w:hAnsi="Cambria"/>
                <w:lang w:val="en-US"/>
              </w:rPr>
              <w:t xml:space="preserve"> </w:t>
            </w:r>
            <w:r w:rsidR="00396602">
              <w:rPr>
                <w:rFonts w:ascii="Cambria" w:hAnsi="Cambria"/>
                <w:lang w:val="en-US"/>
              </w:rPr>
              <w:t>найменувань</w:t>
            </w:r>
            <w:r w:rsidR="00B47F6A">
              <w:rPr>
                <w:rFonts w:ascii="Cambria" w:hAnsi="Cambria"/>
                <w:lang w:val="en-US"/>
              </w:rPr>
              <w:t xml:space="preserve"> (</w:t>
            </w:r>
            <w:r w:rsidR="00B47F6A" w:rsidRPr="00B47F6A">
              <w:rPr>
                <w:rFonts w:ascii="Cambria" w:hAnsi="Cambria"/>
              </w:rPr>
              <w:t xml:space="preserve">більш детальна інформація щодо </w:t>
            </w:r>
            <w:r w:rsidR="00B47F6A">
              <w:rPr>
                <w:rFonts w:ascii="Cambria" w:hAnsi="Cambria"/>
              </w:rPr>
              <w:t>кількості</w:t>
            </w:r>
            <w:r w:rsidR="00B47F6A" w:rsidRPr="00B47F6A">
              <w:rPr>
                <w:rFonts w:ascii="Cambria" w:hAnsi="Cambria"/>
              </w:rPr>
              <w:t xml:space="preserve"> вказана у Додатку 3 до тендерної документації.</w:t>
            </w:r>
            <w:r w:rsidR="00B47F6A">
              <w:rPr>
                <w:rFonts w:ascii="Cambria" w:hAnsi="Cambria"/>
              </w:rPr>
              <w:t>)</w:t>
            </w:r>
          </w:p>
          <w:p w14:paraId="607CF8C0" w14:textId="5CF79E77" w:rsidR="00D60B04" w:rsidRPr="00D60B04" w:rsidRDefault="00D60B04" w:rsidP="00DE2963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D60B04" w:rsidRPr="00D60B04" w14:paraId="70C9486A" w14:textId="77777777" w:rsidTr="00D60B04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D60B04" w:rsidRDefault="00D60B04" w:rsidP="00D60B04">
            <w:pPr>
              <w:jc w:val="center"/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  <w:lang w:val="en-US"/>
              </w:rPr>
              <w:t>3</w:t>
            </w:r>
            <w:r>
              <w:rPr>
                <w:rFonts w:ascii="Cambria" w:hAnsi="Cambria"/>
                <w:b/>
                <w:bCs/>
                <w:lang w:val="en-US"/>
              </w:rPr>
              <w:t>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D60B04" w:rsidRDefault="00D60B04" w:rsidP="00D60B04">
            <w:pPr>
              <w:rPr>
                <w:rFonts w:ascii="Cambria" w:hAnsi="Cambria"/>
              </w:rPr>
            </w:pPr>
            <w:r w:rsidRPr="00D60B04">
              <w:rPr>
                <w:rFonts w:ascii="Cambria" w:hAnsi="Cambria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D60B04">
              <w:rPr>
                <w:rFonts w:ascii="Cambria" w:hAnsi="Cambria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DE2963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66DD4B1" w:rsidR="00D60B04" w:rsidRPr="00D60B04" w:rsidRDefault="00DE2963" w:rsidP="00DE2963">
            <w:pPr>
              <w:rPr>
                <w:rFonts w:ascii="Cambria" w:hAnsi="Cambria"/>
              </w:rPr>
            </w:pPr>
            <w:r w:rsidRPr="00DE2963">
              <w:rPr>
                <w:rFonts w:ascii="Cambria" w:hAnsi="Cambria"/>
              </w:rPr>
              <w:t xml:space="preserve">Очікувана вартість закупівлі </w:t>
            </w:r>
            <w:r w:rsidR="007804AC">
              <w:rPr>
                <w:rFonts w:ascii="Cambria" w:hAnsi="Cambria"/>
                <w:lang w:val="en-US"/>
              </w:rPr>
              <w:t>862 898</w:t>
            </w:r>
            <w:r w:rsidR="00396602" w:rsidRPr="00396602">
              <w:rPr>
                <w:rFonts w:ascii="Cambria" w:hAnsi="Cambria"/>
              </w:rPr>
              <w:t>,00</w:t>
            </w:r>
            <w:r w:rsidR="00396602">
              <w:rPr>
                <w:rFonts w:ascii="Cambria" w:hAnsi="Cambria"/>
              </w:rPr>
              <w:t xml:space="preserve"> </w:t>
            </w:r>
            <w:r w:rsidRPr="00DE2963">
              <w:rPr>
                <w:rFonts w:ascii="Cambria" w:hAnsi="Cambria"/>
              </w:rPr>
              <w:t>грн., враховуючи ПДВ</w:t>
            </w:r>
          </w:p>
        </w:tc>
      </w:tr>
    </w:tbl>
    <w:p w14:paraId="259CC91E" w14:textId="77777777" w:rsidR="00825FC2" w:rsidRDefault="00825FC2"/>
    <w:sectPr w:rsidR="0082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396602"/>
    <w:rsid w:val="005E2610"/>
    <w:rsid w:val="007804AC"/>
    <w:rsid w:val="00825FC2"/>
    <w:rsid w:val="00B47F6A"/>
    <w:rsid w:val="00D60B04"/>
    <w:rsid w:val="00DC3D89"/>
    <w:rsid w:val="00DE2963"/>
    <w:rsid w:val="00EB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1435</Words>
  <Characters>818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Віта Ткачик</cp:lastModifiedBy>
  <cp:revision>7</cp:revision>
  <dcterms:created xsi:type="dcterms:W3CDTF">2024-02-09T12:28:00Z</dcterms:created>
  <dcterms:modified xsi:type="dcterms:W3CDTF">2024-02-20T14:46:00Z</dcterms:modified>
</cp:coreProperties>
</file>