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="-717" w:tblpY="1001"/>
        <w:tblW w:w="1049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1"/>
        <w:gridCol w:w="3243"/>
        <w:gridCol w:w="6396"/>
      </w:tblGrid>
      <w:tr w:rsidR="00D60B04" w:rsidRPr="00BD22D9" w14:paraId="190B681A" w14:textId="77777777" w:rsidTr="004B3EAD">
        <w:trPr>
          <w:trHeight w:val="975"/>
        </w:trPr>
        <w:tc>
          <w:tcPr>
            <w:tcW w:w="1049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02142546" w14:textId="660E9186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Обґрунтування технічних та якісних характеристик</w:t>
            </w:r>
          </w:p>
          <w:p w14:paraId="59E6A966" w14:textId="57F19BE4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предмета закупівлі, розміру бюджетного призначення, очікуваної</w:t>
            </w:r>
          </w:p>
          <w:p w14:paraId="00FD8607" w14:textId="6AF66E57" w:rsidR="00D60B04" w:rsidRPr="00BD22D9" w:rsidRDefault="00D60B04" w:rsidP="004B3EAD">
            <w:pPr>
              <w:spacing w:after="0" w:line="240" w:lineRule="auto"/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вартості предмета закупівлі</w:t>
            </w:r>
          </w:p>
        </w:tc>
      </w:tr>
      <w:tr w:rsidR="00D60B04" w:rsidRPr="00BD22D9" w14:paraId="7AA1BBE8" w14:textId="77777777" w:rsidTr="004B3EAD">
        <w:trPr>
          <w:trHeight w:val="82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65A571B4" w14:textId="0FAB2E1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1.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707FDF1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Назва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8A5C5CB" w14:textId="5E5DBCAB" w:rsidR="00D60B04" w:rsidRPr="00BD22D9" w:rsidRDefault="003B5E1F" w:rsidP="003B5E1F">
            <w:pPr>
              <w:spacing w:after="0" w:line="240" w:lineRule="auto"/>
              <w:ind w:right="142"/>
              <w:jc w:val="both"/>
              <w:rPr>
                <w:rFonts w:asciiTheme="majorBidi" w:hAnsiTheme="majorBidi" w:cstheme="majorBidi"/>
              </w:rPr>
            </w:pPr>
            <w:r w:rsidRPr="003B5E1F">
              <w:rPr>
                <w:rFonts w:asciiTheme="majorBidi" w:hAnsiTheme="majorBidi" w:cstheme="majorBidi"/>
              </w:rPr>
              <w:t xml:space="preserve">Закупівля товару за кодом ДК 021:2015: 33690000-3 Лікарські засоби різні (Реактиви для молекулярно-цитогенетичної діагностики методом флуоресцентної гібридизації </w:t>
            </w:r>
            <w:proofErr w:type="spellStart"/>
            <w:r w:rsidRPr="003B5E1F">
              <w:rPr>
                <w:rFonts w:asciiTheme="majorBidi" w:hAnsiTheme="majorBidi" w:cstheme="majorBidi"/>
              </w:rPr>
              <w:t>in</w:t>
            </w:r>
            <w:proofErr w:type="spellEnd"/>
            <w:r w:rsidRPr="003B5E1F">
              <w:rPr>
                <w:rFonts w:asciiTheme="majorBidi" w:hAnsiTheme="majorBidi" w:cstheme="majorBidi"/>
              </w:rPr>
              <w:t xml:space="preserve"> </w:t>
            </w:r>
            <w:proofErr w:type="spellStart"/>
            <w:r w:rsidRPr="003B5E1F">
              <w:rPr>
                <w:rFonts w:asciiTheme="majorBidi" w:hAnsiTheme="majorBidi" w:cstheme="majorBidi"/>
              </w:rPr>
              <w:t>situ</w:t>
            </w:r>
            <w:proofErr w:type="spellEnd"/>
            <w:r w:rsidRPr="003B5E1F">
              <w:rPr>
                <w:rFonts w:asciiTheme="majorBidi" w:hAnsiTheme="majorBidi" w:cstheme="majorBidi"/>
              </w:rPr>
              <w:t xml:space="preserve"> (FISH) та ПЛР у реальному часі)</w:t>
            </w:r>
            <w:r w:rsidRPr="003B5E1F">
              <w:rPr>
                <w:rFonts w:asciiTheme="majorBidi" w:hAnsiTheme="majorBidi" w:cstheme="majorBidi"/>
              </w:rPr>
              <w:t xml:space="preserve"> </w:t>
            </w:r>
            <w:hyperlink r:id="rId4" w:history="1">
              <w:r w:rsidRPr="00927991">
                <w:rPr>
                  <w:rStyle w:val="a3"/>
                  <w:rFonts w:ascii="Arial" w:hAnsi="Arial" w:cs="Arial"/>
                  <w:sz w:val="20"/>
                  <w:szCs w:val="20"/>
                  <w:shd w:val="clear" w:color="auto" w:fill="FFFFFF"/>
                </w:rPr>
                <w:t xml:space="preserve"> </w:t>
              </w:r>
              <w:r w:rsidRPr="00927991">
                <w:rPr>
                  <w:rStyle w:val="a3"/>
                  <w:b/>
                  <w:bCs/>
                </w:rPr>
                <w:t>UA-2024-03-01-010717-a</w:t>
              </w:r>
            </w:hyperlink>
          </w:p>
        </w:tc>
      </w:tr>
      <w:tr w:rsidR="00D60B04" w:rsidRPr="00BD22D9" w14:paraId="355FBD22" w14:textId="77777777" w:rsidTr="004B3EAD">
        <w:trPr>
          <w:trHeight w:val="1965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9B2B835" w14:textId="3514F410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2.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485185B9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технічних та якісних характеристик предмета закупівлі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1376F2C8" w14:textId="1975D41C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Закупівля здійснюється для забезпечення життєдіяльності підприємства. Технічні та якісні характеристики предмета закупівлі визначені відповідно до:</w:t>
            </w:r>
          </w:p>
          <w:p w14:paraId="607CF8C0" w14:textId="483DAEA8" w:rsidR="00D60B04" w:rsidRPr="00BD22D9" w:rsidRDefault="00DE2963" w:rsidP="004F31E5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Потреб замовника та були погоджені на засіданні Робочої групи з питань підготовки та супроводу процедур закупівлі </w:t>
            </w:r>
            <w:r w:rsidR="00D60B04" w:rsidRPr="00BD22D9">
              <w:rPr>
                <w:rFonts w:asciiTheme="majorBidi" w:hAnsiTheme="majorBidi" w:cstheme="majorBidi"/>
              </w:rPr>
              <w:t>(Протокол №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D60B04" w:rsidRPr="00BD22D9">
              <w:rPr>
                <w:rFonts w:asciiTheme="majorBidi" w:hAnsiTheme="majorBidi" w:cstheme="majorBidi"/>
              </w:rPr>
              <w:t xml:space="preserve"> від </w:t>
            </w:r>
            <w:r w:rsidRPr="00BD22D9">
              <w:rPr>
                <w:rFonts w:asciiTheme="majorBidi" w:hAnsiTheme="majorBidi" w:cstheme="majorBidi"/>
              </w:rPr>
              <w:t>1</w:t>
            </w:r>
            <w:r w:rsidR="00396602" w:rsidRPr="00BD22D9">
              <w:rPr>
                <w:rFonts w:asciiTheme="majorBidi" w:hAnsiTheme="majorBidi" w:cstheme="majorBidi"/>
              </w:rPr>
              <w:t>5</w:t>
            </w:r>
            <w:r w:rsidR="00D60B04" w:rsidRPr="00BD22D9">
              <w:rPr>
                <w:rFonts w:asciiTheme="majorBidi" w:hAnsiTheme="majorBidi" w:cstheme="majorBidi"/>
              </w:rPr>
              <w:t>.</w:t>
            </w:r>
            <w:r w:rsidR="00396602" w:rsidRPr="00BD22D9">
              <w:rPr>
                <w:rFonts w:asciiTheme="majorBidi" w:hAnsiTheme="majorBidi" w:cstheme="majorBidi"/>
              </w:rPr>
              <w:t>02</w:t>
            </w:r>
            <w:r w:rsidR="00D60B04" w:rsidRPr="00BD22D9">
              <w:rPr>
                <w:rFonts w:asciiTheme="majorBidi" w:hAnsiTheme="majorBidi" w:cstheme="majorBidi"/>
              </w:rPr>
              <w:t>.202</w:t>
            </w:r>
            <w:r w:rsidR="00396602" w:rsidRPr="00BD22D9">
              <w:rPr>
                <w:rFonts w:asciiTheme="majorBidi" w:hAnsiTheme="majorBidi" w:cstheme="majorBidi"/>
              </w:rPr>
              <w:t>4</w:t>
            </w:r>
            <w:r w:rsidR="00D60B04" w:rsidRPr="00BD22D9">
              <w:rPr>
                <w:rFonts w:asciiTheme="majorBidi" w:hAnsiTheme="majorBidi" w:cstheme="majorBidi"/>
              </w:rPr>
              <w:t>р.). </w:t>
            </w:r>
          </w:p>
        </w:tc>
      </w:tr>
      <w:tr w:rsidR="00D60B04" w:rsidRPr="00BD22D9" w14:paraId="70C9486A" w14:textId="77777777" w:rsidTr="004B3EAD">
        <w:trPr>
          <w:trHeight w:val="390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4E7A3F5" w14:textId="7FE3E85E" w:rsidR="00D60B04" w:rsidRPr="00BD22D9" w:rsidRDefault="00D60B04" w:rsidP="004B3EAD">
            <w:pPr>
              <w:jc w:val="center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3.</w:t>
            </w:r>
          </w:p>
        </w:tc>
        <w:tc>
          <w:tcPr>
            <w:tcW w:w="32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3589C958" w14:textId="77777777" w:rsidR="00D60B04" w:rsidRPr="00BD22D9" w:rsidRDefault="00D60B04" w:rsidP="004B3EAD">
            <w:pPr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  <w:b/>
                <w:bCs/>
              </w:rPr>
              <w:t>Обґрунтування очікуваної вартості предмета закупівлі, розміру бюджетного призначення</w:t>
            </w:r>
            <w:r w:rsidRPr="00BD22D9">
              <w:rPr>
                <w:rFonts w:asciiTheme="majorBidi" w:hAnsiTheme="majorBidi" w:cstheme="majorBidi"/>
              </w:rPr>
              <w:t> </w:t>
            </w:r>
          </w:p>
        </w:tc>
        <w:tc>
          <w:tcPr>
            <w:tcW w:w="639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14:paraId="2732FCAA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Визначення очікуваної вартості предмета закупівлі обумовлено статистичним аналізом загальнодоступної інформації про ціну предмета закупівлі на підставі затвердженої центральним органом виконавчої влади, що забезпечує формування та реалізує державну політику у сфері публічних закупівель, примірної методики визначення очікуваної вартості предмета закупівлі, а саме: згідно з пунктом 1 розділу ІІІ наказу Міністерства розвитку економіки, торгівлі та сільського господарства України від 18.02.2020 № 275 із змінами.</w:t>
            </w:r>
          </w:p>
          <w:p w14:paraId="6A13C3A5" w14:textId="77777777" w:rsidR="00DE2963" w:rsidRPr="00BD22D9" w:rsidRDefault="00DE2963" w:rsidP="004B3EAD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>Придбання товару здійснюється за рахунок власних коштів підприємства, які отримані від господарської діяльності.</w:t>
            </w:r>
          </w:p>
          <w:p w14:paraId="1EFD26E1" w14:textId="35272C0B" w:rsidR="00D60B04" w:rsidRPr="00BD22D9" w:rsidRDefault="00DE2963" w:rsidP="00633E91">
            <w:pPr>
              <w:ind w:right="142"/>
              <w:jc w:val="both"/>
              <w:rPr>
                <w:rFonts w:asciiTheme="majorBidi" w:hAnsiTheme="majorBidi" w:cstheme="majorBidi"/>
              </w:rPr>
            </w:pPr>
            <w:r w:rsidRPr="00BD22D9">
              <w:rPr>
                <w:rFonts w:asciiTheme="majorBidi" w:hAnsiTheme="majorBidi" w:cstheme="majorBidi"/>
              </w:rPr>
              <w:t xml:space="preserve">Очікувана вартість закупівлі </w:t>
            </w:r>
            <w:r w:rsidR="008A4FE4">
              <w:t xml:space="preserve"> </w:t>
            </w:r>
            <w:r w:rsidR="003B5E1F">
              <w:t xml:space="preserve"> </w:t>
            </w:r>
            <w:r w:rsidR="003B5E1F" w:rsidRPr="003B5E1F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>1 469 106</w:t>
            </w:r>
            <w:r w:rsidR="003B5E1F" w:rsidRPr="003B5E1F">
              <w:rPr>
                <w:rFonts w:ascii="Arial" w:hAnsi="Arial" w:cs="Arial"/>
                <w:b/>
                <w:bCs/>
                <w:color w:val="333333"/>
                <w:sz w:val="20"/>
                <w:szCs w:val="20"/>
                <w:bdr w:val="none" w:sz="0" w:space="0" w:color="auto" w:frame="1"/>
                <w:shd w:val="clear" w:color="auto" w:fill="FFFFFF"/>
              </w:rPr>
              <w:t xml:space="preserve"> </w:t>
            </w:r>
            <w:r w:rsidRPr="00BD22D9">
              <w:rPr>
                <w:rFonts w:asciiTheme="majorBidi" w:hAnsiTheme="majorBidi" w:cstheme="majorBidi"/>
              </w:rPr>
              <w:t>грн., враховуючи ПДВ</w:t>
            </w:r>
          </w:p>
        </w:tc>
      </w:tr>
    </w:tbl>
    <w:p w14:paraId="259CC91E" w14:textId="77777777" w:rsidR="00825FC2" w:rsidRPr="00BD22D9" w:rsidRDefault="00825FC2"/>
    <w:sectPr w:rsidR="00825FC2" w:rsidRPr="00BD22D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3D89"/>
    <w:rsid w:val="001E4AE4"/>
    <w:rsid w:val="002471E7"/>
    <w:rsid w:val="00396602"/>
    <w:rsid w:val="003B5E1F"/>
    <w:rsid w:val="004B3EAD"/>
    <w:rsid w:val="004F31E5"/>
    <w:rsid w:val="004F75D5"/>
    <w:rsid w:val="00564126"/>
    <w:rsid w:val="005E2610"/>
    <w:rsid w:val="00633E91"/>
    <w:rsid w:val="007345C1"/>
    <w:rsid w:val="007804AC"/>
    <w:rsid w:val="00825FC2"/>
    <w:rsid w:val="008A4FE4"/>
    <w:rsid w:val="00901ED0"/>
    <w:rsid w:val="00927991"/>
    <w:rsid w:val="00947586"/>
    <w:rsid w:val="009803EA"/>
    <w:rsid w:val="009F60DE"/>
    <w:rsid w:val="00A07B03"/>
    <w:rsid w:val="00A31BA5"/>
    <w:rsid w:val="00AB08CE"/>
    <w:rsid w:val="00B47F6A"/>
    <w:rsid w:val="00BA1B67"/>
    <w:rsid w:val="00BD22D9"/>
    <w:rsid w:val="00C75694"/>
    <w:rsid w:val="00D60B04"/>
    <w:rsid w:val="00DC3D89"/>
    <w:rsid w:val="00DE2963"/>
    <w:rsid w:val="00E74896"/>
    <w:rsid w:val="00EB7352"/>
    <w:rsid w:val="00ED1655"/>
    <w:rsid w:val="00EE3FEE"/>
    <w:rsid w:val="00FE44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377C5F"/>
  <w15:chartTrackingRefBased/>
  <w15:docId w15:val="{D18D00CA-10F9-4596-8D56-18CC720B0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07B03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A07B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555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4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50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442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371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324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06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142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223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9538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1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9233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961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55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3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1055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98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46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20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00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1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197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214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57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05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170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575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073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02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810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23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11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14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16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385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714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120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4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6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067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656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51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7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464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525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13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40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1819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4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1688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271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077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69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09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41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55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1299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55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433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264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5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0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prozorro.gov.ua/tender/UA-2024-03-01-010717-a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1028</Words>
  <Characters>586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Віта Ткачик</dc:creator>
  <cp:keywords/>
  <dc:description/>
  <cp:lastModifiedBy>Едуард Оскольський</cp:lastModifiedBy>
  <cp:revision>3</cp:revision>
  <dcterms:created xsi:type="dcterms:W3CDTF">2024-03-05T10:18:00Z</dcterms:created>
  <dcterms:modified xsi:type="dcterms:W3CDTF">2024-03-05T10:18:00Z</dcterms:modified>
</cp:coreProperties>
</file>