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8959D1C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D40B50" w:rsidRPr="00D40B50">
              <w:rPr>
                <w:rFonts w:ascii="Cambria" w:hAnsi="Cambria"/>
              </w:rPr>
              <w:t>ДК 0212015 - 48810000-9 Інформаційні системи (Послуги доступу до Комплексної медичної інформаційної системи)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23A6BF5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D40B50" w:rsidRPr="00D40B50">
              <w:rPr>
                <w:rFonts w:ascii="Cambria" w:hAnsi="Cambria"/>
                <w:b/>
                <w:bCs/>
              </w:rPr>
              <w:t>UA-2024-12-03-007780-a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7084C32B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</w:t>
            </w:r>
            <w:r w:rsidR="00C534FC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proofErr w:type="gramStart"/>
            <w:r w:rsidR="00C534FC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r w:rsidR="00C534FC" w:rsidRPr="00C534FC">
              <w:rPr>
                <w:rFonts w:ascii="Cambria" w:hAnsi="Cambria"/>
              </w:rPr>
              <w:t xml:space="preserve"> </w:t>
            </w:r>
            <w:r w:rsidR="00C534FC">
              <w:rPr>
                <w:rFonts w:ascii="Cambria" w:hAnsi="Cambria"/>
              </w:rPr>
              <w:t>з</w:t>
            </w:r>
            <w:r w:rsidR="00C534FC" w:rsidRPr="00C534FC">
              <w:rPr>
                <w:rFonts w:ascii="Cambria" w:hAnsi="Cambria"/>
              </w:rPr>
              <w:t>гідно</w:t>
            </w:r>
            <w:proofErr w:type="gramEnd"/>
            <w:r w:rsidR="00C534FC" w:rsidRPr="00C534FC">
              <w:rPr>
                <w:rFonts w:ascii="Cambria" w:hAnsi="Cambria"/>
              </w:rPr>
              <w:t xml:space="preserve"> доручення директора </w:t>
            </w:r>
            <w:r w:rsidR="00C534FC">
              <w:rPr>
                <w:rFonts w:ascii="Cambria" w:hAnsi="Cambria"/>
              </w:rPr>
              <w:t>(</w:t>
            </w:r>
            <w:r w:rsidR="00C534FC" w:rsidRPr="00C534FC">
              <w:rPr>
                <w:rFonts w:ascii="Cambria" w:hAnsi="Cambria"/>
              </w:rPr>
              <w:t xml:space="preserve">службова записка від </w:t>
            </w:r>
            <w:r w:rsidR="00D40B50">
              <w:rPr>
                <w:rFonts w:ascii="Cambria" w:hAnsi="Cambria"/>
              </w:rPr>
              <w:t>25</w:t>
            </w:r>
            <w:r w:rsidR="00C534FC" w:rsidRPr="00C534FC">
              <w:rPr>
                <w:rFonts w:ascii="Cambria" w:hAnsi="Cambria"/>
              </w:rPr>
              <w:t>.11.2024р.).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B51BE7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D40B50">
              <w:rPr>
                <w:rFonts w:ascii="Cambria" w:hAnsi="Cambria"/>
              </w:rPr>
              <w:t>3 528</w:t>
            </w:r>
            <w:r w:rsidR="00C534FC">
              <w:rPr>
                <w:rFonts w:ascii="Cambria" w:hAnsi="Cambria"/>
              </w:rPr>
              <w:t xml:space="preserve"> 000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3F4E3A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74579"/>
    <w:rsid w:val="00B842F4"/>
    <w:rsid w:val="00C534FC"/>
    <w:rsid w:val="00CE7971"/>
    <w:rsid w:val="00D40B50"/>
    <w:rsid w:val="00D60B04"/>
    <w:rsid w:val="00DA7925"/>
    <w:rsid w:val="00DC3D89"/>
    <w:rsid w:val="00DE2963"/>
    <w:rsid w:val="00DE6FD6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17</cp:revision>
  <dcterms:created xsi:type="dcterms:W3CDTF">2024-02-09T12:28:00Z</dcterms:created>
  <dcterms:modified xsi:type="dcterms:W3CDTF">2024-12-03T10:51:00Z</dcterms:modified>
</cp:coreProperties>
</file>