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BBAD1" w14:textId="079CD401" w:rsidR="00C31EEC" w:rsidRPr="00A03232" w:rsidRDefault="00C31EEC" w:rsidP="00A03232">
      <w:pPr>
        <w:pStyle w:val="a4"/>
        <w:spacing w:after="0" w:line="240" w:lineRule="auto"/>
        <w:ind w:left="6946"/>
        <w:rPr>
          <w:rFonts w:ascii="Times New Roman" w:eastAsia="Times New Roman" w:hAnsi="Times New Roman" w:cs="Times New Roman"/>
          <w:noProof/>
          <w:color w:val="auto"/>
          <w14:textOutline w14:w="0" w14:cap="rnd" w14:cmpd="sng" w14:algn="ctr">
            <w14:noFill/>
            <w14:prstDash w14:val="solid"/>
            <w14:bevel/>
          </w14:textOutline>
        </w:rPr>
      </w:pPr>
      <w:bookmarkStart w:id="0" w:name="kix.v3hhvhfmij61"/>
    </w:p>
    <w:p w14:paraId="1A7EC5D0" w14:textId="4DBC341C" w:rsidR="0078441A" w:rsidRPr="00A03232" w:rsidRDefault="00B8660E" w:rsidP="00B8660E">
      <w:pPr>
        <w:pStyle w:val="a4"/>
        <w:tabs>
          <w:tab w:val="left" w:pos="2000"/>
        </w:tabs>
        <w:spacing w:after="0" w:line="240" w:lineRule="auto"/>
        <w:rPr>
          <w:rStyle w:val="a6"/>
          <w:rFonts w:ascii="Times New Roman" w:hAnsi="Times New Roman"/>
          <w:sz w:val="23"/>
          <w:szCs w:val="23"/>
        </w:rPr>
      </w:pPr>
      <w:r w:rsidRPr="00A03232">
        <w:rPr>
          <w:rStyle w:val="a6"/>
          <w:rFonts w:ascii="Times New Roman" w:hAnsi="Times New Roman"/>
          <w:sz w:val="23"/>
          <w:szCs w:val="23"/>
        </w:rPr>
        <w:tab/>
      </w:r>
    </w:p>
    <w:p w14:paraId="65AF393E" w14:textId="745E6D2B" w:rsidR="00821C8F" w:rsidRPr="00A03232" w:rsidRDefault="00B8660E" w:rsidP="002F138C">
      <w:pPr>
        <w:pStyle w:val="a4"/>
        <w:spacing w:after="0"/>
        <w:jc w:val="center"/>
        <w:rPr>
          <w:rStyle w:val="a6"/>
          <w:rFonts w:ascii="Times New Roman" w:hAnsi="Times New Roman"/>
          <w:sz w:val="23"/>
          <w:szCs w:val="23"/>
        </w:rPr>
      </w:pPr>
      <w:r w:rsidRPr="00A03232">
        <w:rPr>
          <w:rStyle w:val="a6"/>
          <w:rFonts w:ascii="Times New Roman" w:hAnsi="Times New Roman" w:cs="Times New Roman"/>
          <w:b/>
          <w:bCs/>
          <w:sz w:val="23"/>
          <w:szCs w:val="23"/>
        </w:rPr>
        <w:t>Обґрунтування технічних та якісних характеристик предмета закупівлі, розміру бюджетного призначення, очікуваної вартості предмета закупівлі</w:t>
      </w:r>
      <w:r w:rsidRPr="00A03232">
        <w:rPr>
          <w:rStyle w:val="a6"/>
          <w:rFonts w:ascii="Times New Roman" w:hAnsi="Times New Roman" w:cs="Times New Roman"/>
          <w:b/>
          <w:bCs/>
          <w:sz w:val="23"/>
          <w:szCs w:val="23"/>
        </w:rPr>
        <w:tab/>
      </w:r>
      <w:r w:rsidR="00A32BDD" w:rsidRPr="00A03232">
        <w:rPr>
          <w:rStyle w:val="a6"/>
          <w:rFonts w:ascii="Times New Roman" w:hAnsi="Times New Roman" w:cs="Times New Roman"/>
          <w:sz w:val="23"/>
          <w:szCs w:val="23"/>
        </w:rPr>
        <w:t>.</w:t>
      </w:r>
    </w:p>
    <w:tbl>
      <w:tblPr>
        <w:tblStyle w:val="ab"/>
        <w:tblW w:w="10910" w:type="dxa"/>
        <w:tblLook w:val="04A0" w:firstRow="1" w:lastRow="0" w:firstColumn="1" w:lastColumn="0" w:noHBand="0" w:noVBand="1"/>
      </w:tblPr>
      <w:tblGrid>
        <w:gridCol w:w="421"/>
        <w:gridCol w:w="2551"/>
        <w:gridCol w:w="7938"/>
      </w:tblGrid>
      <w:tr w:rsidR="00821C8F" w:rsidRPr="00A03232" w14:paraId="57F98574" w14:textId="77777777" w:rsidTr="00A03232">
        <w:tc>
          <w:tcPr>
            <w:tcW w:w="421" w:type="dxa"/>
          </w:tcPr>
          <w:p w14:paraId="368B88D4" w14:textId="62C97D72" w:rsidR="00821C8F" w:rsidRPr="00A03232" w:rsidRDefault="00821C8F" w:rsidP="00B8660E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bookmarkStart w:id="1" w:name="_Hlk193391059"/>
            <w:r w:rsidRPr="00A03232">
              <w:rPr>
                <w:rStyle w:val="a6"/>
                <w:rFonts w:ascii="Times New Roman" w:hAnsi="Times New Roman"/>
              </w:rPr>
              <w:t>1</w:t>
            </w:r>
          </w:p>
        </w:tc>
        <w:tc>
          <w:tcPr>
            <w:tcW w:w="2551" w:type="dxa"/>
          </w:tcPr>
          <w:p w14:paraId="220CF28D" w14:textId="38BADFA7" w:rsidR="00821C8F" w:rsidRPr="00A03232" w:rsidRDefault="00821C8F" w:rsidP="00D009B7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rPr>
                <w:rStyle w:val="a6"/>
                <w:rFonts w:ascii="Times New Roman" w:hAnsi="Times New Roman"/>
              </w:rPr>
            </w:pPr>
            <w:r w:rsidRPr="00A03232">
              <w:rPr>
                <w:rStyle w:val="a6"/>
                <w:rFonts w:ascii="Times New Roman" w:hAnsi="Times New Roman"/>
              </w:rPr>
              <w:t xml:space="preserve">Назва предмета закупівлі згідно класифікатора, код ДК </w:t>
            </w:r>
            <w:r w:rsidR="00914E9F" w:rsidRPr="00A03232">
              <w:rPr>
                <w:rStyle w:val="a6"/>
                <w:rFonts w:ascii="Times New Roman" w:hAnsi="Times New Roman"/>
              </w:rPr>
              <w:t>021:2015</w:t>
            </w:r>
          </w:p>
        </w:tc>
        <w:tc>
          <w:tcPr>
            <w:tcW w:w="7938" w:type="dxa"/>
          </w:tcPr>
          <w:p w14:paraId="33B08F51" w14:textId="77777777" w:rsidR="00AC2D3F" w:rsidRPr="00A03232" w:rsidRDefault="00AC2D3F" w:rsidP="003C615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59" w:lineRule="auto"/>
              <w:jc w:val="both"/>
              <w:rPr>
                <w:rStyle w:val="a6"/>
                <w:rFonts w:eastAsiaTheme="minorHAnsi"/>
                <w:sz w:val="22"/>
                <w:szCs w:val="22"/>
                <w:bdr w:val="none" w:sz="0" w:space="0" w:color="auto"/>
                <w:lang w:val="uk-UA"/>
              </w:rPr>
            </w:pPr>
            <w:r w:rsidRPr="00A03232">
              <w:rPr>
                <w:rStyle w:val="a6"/>
                <w:rFonts w:eastAsiaTheme="minorHAnsi"/>
                <w:sz w:val="22"/>
                <w:szCs w:val="22"/>
                <w:bdr w:val="none" w:sz="0" w:space="0" w:color="auto"/>
                <w:lang w:val="uk-UA"/>
              </w:rPr>
              <w:t xml:space="preserve">Виконання будівельно-монтажних робіт з розробкою науково-проектної документації стадії робоча документація (Р) по об’єкту: «Реконструкція будівель: поліклініки (літ. «А»), радіологічного корпусу (літ. «У»), лікувального корпусу клінічного профілю (клініка № 2) «літ. К», головного входу прохідної № 1 (дві споруди) літ. «Д», «Е», господарчого корпусу № 3 (спорткомплекс) літ. «Р», пральні (літ. «Ф»), господарсько-адміністративного корпусу (літ. «Л»), господарського корпусу № 2 (гараж для легкових автомобілів, гараж для вантажних автомобілів) літ. «С», «Т», хірургічного корпусу з будівлею дизельної електростанції (літ. «1А» і «1Б»), архіву </w:t>
            </w:r>
            <w:proofErr w:type="spellStart"/>
            <w:r w:rsidRPr="00A03232">
              <w:rPr>
                <w:rStyle w:val="a6"/>
                <w:rFonts w:eastAsiaTheme="minorHAnsi"/>
                <w:sz w:val="22"/>
                <w:szCs w:val="22"/>
                <w:bdr w:val="none" w:sz="0" w:space="0" w:color="auto"/>
                <w:lang w:val="uk-UA"/>
              </w:rPr>
              <w:t>ренген</w:t>
            </w:r>
            <w:proofErr w:type="spellEnd"/>
            <w:r w:rsidRPr="00A03232">
              <w:rPr>
                <w:rStyle w:val="a6"/>
                <w:rFonts w:eastAsiaTheme="minorHAnsi"/>
                <w:sz w:val="22"/>
                <w:szCs w:val="22"/>
                <w:bdr w:val="none" w:sz="0" w:space="0" w:color="auto"/>
                <w:lang w:val="uk-UA"/>
              </w:rPr>
              <w:t xml:space="preserve"> плівок (в літ. «П»), складу для кисню (станція лікувальних газів) (літ. «Н»), трансформаторної підстанції (літ. «О»), ЦТП (центральний тепловий пункт) (літ. «Ц»), вузла </w:t>
            </w:r>
            <w:proofErr w:type="spellStart"/>
            <w:r w:rsidRPr="00A03232">
              <w:rPr>
                <w:rStyle w:val="a6"/>
                <w:rFonts w:eastAsiaTheme="minorHAnsi"/>
                <w:sz w:val="22"/>
                <w:szCs w:val="22"/>
                <w:bdr w:val="none" w:sz="0" w:space="0" w:color="auto"/>
                <w:lang w:val="uk-UA"/>
              </w:rPr>
              <w:t>теплообліку</w:t>
            </w:r>
            <w:proofErr w:type="spellEnd"/>
            <w:r w:rsidRPr="00A03232">
              <w:rPr>
                <w:rStyle w:val="a6"/>
                <w:rFonts w:eastAsiaTheme="minorHAnsi"/>
                <w:sz w:val="22"/>
                <w:szCs w:val="22"/>
                <w:bdr w:val="none" w:sz="0" w:space="0" w:color="auto"/>
                <w:lang w:val="uk-UA"/>
              </w:rPr>
              <w:t xml:space="preserve"> (літ. «М»), господарчого складу (літ. «Ш»), господарчого складу (літ. «Щ»), прохідної № 2, сміттєзбірника із 2-х секцій (літ. «Ч»), реставрація з пристосуванням під сучасні потреби: громадського будинку - клінічний корпус № 1 (літ. «Г»), лабораторного корпусу із конференц залом (клінічного профілю) (літ. «Б» і «В»), нове будівництво радіологічного центру із клінічним корпусом №3 під створення сучасної клінічної бази для лікування онкологічних захворювань Національного інституту раку на вул. Ломоносова, 33/43 у Голосіївському районі м. Києва» І-а черга будівництва 3, 5, 6, 7, 9, 10, 11 пускові комплекси</w:t>
            </w:r>
          </w:p>
          <w:p w14:paraId="65C1D447" w14:textId="7C430F58" w:rsidR="00C31EEC" w:rsidRPr="00A03232" w:rsidRDefault="00AC2D3F" w:rsidP="003C615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59" w:lineRule="auto"/>
              <w:jc w:val="both"/>
              <w:rPr>
                <w:rStyle w:val="a6"/>
                <w:rFonts w:eastAsiaTheme="minorHAnsi"/>
                <w:sz w:val="22"/>
                <w:szCs w:val="22"/>
                <w:bdr w:val="none" w:sz="0" w:space="0" w:color="auto"/>
                <w:lang w:val="uk-UA"/>
              </w:rPr>
            </w:pPr>
            <w:r w:rsidRPr="00A03232">
              <w:rPr>
                <w:rStyle w:val="a6"/>
                <w:rFonts w:eastAsiaTheme="minorHAnsi"/>
                <w:sz w:val="22"/>
                <w:szCs w:val="22"/>
                <w:bdr w:val="none" w:sz="0" w:space="0" w:color="auto"/>
                <w:lang w:val="uk-UA"/>
              </w:rPr>
              <w:t>код ДК 021:2015: 45200000-9 Роботи, пов’язані з об’єктами завершеного чи незавершеного будівництва та об’єктів цивільного будівництва</w:t>
            </w:r>
          </w:p>
        </w:tc>
      </w:tr>
      <w:bookmarkEnd w:id="1"/>
      <w:tr w:rsidR="00821C8F" w:rsidRPr="00A03232" w14:paraId="5D7A39D9" w14:textId="77777777" w:rsidTr="00A03232">
        <w:trPr>
          <w:trHeight w:val="841"/>
        </w:trPr>
        <w:tc>
          <w:tcPr>
            <w:tcW w:w="421" w:type="dxa"/>
          </w:tcPr>
          <w:p w14:paraId="1A818EEE" w14:textId="66DE73D3" w:rsidR="00821C8F" w:rsidRPr="00A03232" w:rsidRDefault="00821C8F" w:rsidP="00B8660E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A03232">
              <w:rPr>
                <w:rStyle w:val="a6"/>
                <w:rFonts w:ascii="Times New Roman" w:hAnsi="Times New Roman"/>
              </w:rPr>
              <w:t>2</w:t>
            </w:r>
          </w:p>
        </w:tc>
        <w:tc>
          <w:tcPr>
            <w:tcW w:w="2551" w:type="dxa"/>
          </w:tcPr>
          <w:p w14:paraId="7755077D" w14:textId="2569C491" w:rsidR="00821C8F" w:rsidRPr="00A03232" w:rsidRDefault="00821C8F" w:rsidP="00D009B7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a6"/>
                <w:rFonts w:ascii="Times New Roman" w:hAnsi="Times New Roman"/>
              </w:rPr>
            </w:pPr>
            <w:r w:rsidRPr="00A03232">
              <w:rPr>
                <w:rStyle w:val="a6"/>
                <w:rFonts w:ascii="Times New Roman" w:hAnsi="Times New Roman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7938" w:type="dxa"/>
          </w:tcPr>
          <w:p w14:paraId="3D869EE4" w14:textId="489BAE60" w:rsidR="002F5DD7" w:rsidRPr="00A03232" w:rsidRDefault="00C31EEC" w:rsidP="00C31EEC">
            <w:pPr>
              <w:jc w:val="both"/>
              <w:rPr>
                <w:rStyle w:val="a6"/>
                <w:sz w:val="22"/>
                <w:szCs w:val="22"/>
                <w:lang w:val="uk-UA"/>
              </w:rPr>
            </w:pPr>
            <w:r w:rsidRPr="00A03232">
              <w:rPr>
                <w:rStyle w:val="a6"/>
                <w:sz w:val="22"/>
                <w:szCs w:val="22"/>
                <w:lang w:val="uk-UA"/>
              </w:rPr>
              <w:t>Технічні та якісні характеристики предмета закупівлі визначені відповідно до Медичного завдання, Завдання на проектування,</w:t>
            </w:r>
            <w:r w:rsidR="007B773E" w:rsidRPr="00A03232">
              <w:rPr>
                <w:rStyle w:val="a6"/>
                <w:sz w:val="22"/>
                <w:szCs w:val="22"/>
                <w:lang w:val="uk-UA"/>
              </w:rPr>
              <w:t xml:space="preserve"> Реставраційного завдання,</w:t>
            </w:r>
            <w:r w:rsidRPr="00A03232">
              <w:rPr>
                <w:rStyle w:val="a6"/>
                <w:sz w:val="22"/>
                <w:szCs w:val="22"/>
                <w:lang w:val="uk-UA"/>
              </w:rPr>
              <w:t xml:space="preserve"> </w:t>
            </w:r>
            <w:r w:rsidR="00AC2D3F" w:rsidRPr="00A03232">
              <w:rPr>
                <w:rStyle w:val="a6"/>
                <w:sz w:val="22"/>
                <w:szCs w:val="22"/>
                <w:lang w:val="uk-UA"/>
              </w:rPr>
              <w:t xml:space="preserve">техніко-економічних показників І черга будівництва, </w:t>
            </w:r>
            <w:r w:rsidR="00954324" w:rsidRPr="00A03232">
              <w:rPr>
                <w:rStyle w:val="a6"/>
                <w:sz w:val="22"/>
                <w:szCs w:val="22"/>
                <w:lang w:val="uk-UA"/>
              </w:rPr>
              <w:t>науково-</w:t>
            </w:r>
            <w:r w:rsidRPr="00A03232">
              <w:rPr>
                <w:rStyle w:val="a6"/>
                <w:sz w:val="22"/>
                <w:szCs w:val="22"/>
                <w:lang w:val="uk-UA"/>
              </w:rPr>
              <w:t>проектно</w:t>
            </w:r>
            <w:r w:rsidR="00AC2D3F" w:rsidRPr="00A03232">
              <w:rPr>
                <w:rStyle w:val="a6"/>
                <w:sz w:val="22"/>
                <w:szCs w:val="22"/>
                <w:lang w:val="uk-UA"/>
              </w:rPr>
              <w:t>ю</w:t>
            </w:r>
            <w:r w:rsidRPr="00A03232">
              <w:rPr>
                <w:rStyle w:val="a6"/>
                <w:sz w:val="22"/>
                <w:szCs w:val="22"/>
                <w:lang w:val="uk-UA"/>
              </w:rPr>
              <w:t xml:space="preserve"> документаці</w:t>
            </w:r>
            <w:r w:rsidR="00AC2D3F" w:rsidRPr="00A03232">
              <w:rPr>
                <w:rStyle w:val="a6"/>
                <w:sz w:val="22"/>
                <w:szCs w:val="22"/>
                <w:lang w:val="uk-UA"/>
              </w:rPr>
              <w:t>єю</w:t>
            </w:r>
            <w:r w:rsidRPr="00A03232">
              <w:rPr>
                <w:rStyle w:val="a6"/>
                <w:sz w:val="22"/>
                <w:szCs w:val="22"/>
                <w:lang w:val="uk-UA"/>
              </w:rPr>
              <w:t xml:space="preserve"> на будівництво стаді</w:t>
            </w:r>
            <w:r w:rsidR="00AC2D3F" w:rsidRPr="00A03232">
              <w:rPr>
                <w:rStyle w:val="a6"/>
                <w:sz w:val="22"/>
                <w:szCs w:val="22"/>
                <w:lang w:val="uk-UA"/>
              </w:rPr>
              <w:t>ї</w:t>
            </w:r>
            <w:r w:rsidRPr="00A03232">
              <w:rPr>
                <w:rStyle w:val="a6"/>
                <w:sz w:val="22"/>
                <w:szCs w:val="22"/>
                <w:lang w:val="uk-UA"/>
              </w:rPr>
              <w:t xml:space="preserve"> </w:t>
            </w:r>
            <w:r w:rsidR="007B773E" w:rsidRPr="00A03232">
              <w:rPr>
                <w:rStyle w:val="a6"/>
                <w:sz w:val="22"/>
                <w:szCs w:val="22"/>
                <w:lang w:val="uk-UA"/>
              </w:rPr>
              <w:t xml:space="preserve">проект </w:t>
            </w:r>
            <w:r w:rsidRPr="00A03232">
              <w:rPr>
                <w:rStyle w:val="a6"/>
                <w:sz w:val="22"/>
                <w:szCs w:val="22"/>
                <w:lang w:val="uk-UA"/>
              </w:rPr>
              <w:t xml:space="preserve">«П» по об’єкту: </w:t>
            </w:r>
            <w:r w:rsidRPr="00A03232"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«Реконструкція будівель: поліклініки (літ. “А”), радіологічного корпусу (літ. У), лікувального корпусу клінічного профілю (клініка №2) “літ. К”, головного входу прохідної №1 (дві споруди) літ. ”Д”, ”Е”, господарчого корпусу №3 (спорткомплекс) літ. “Р”, пральні (літ. “Ф”), господарсько-адміністративного корпусу (літ. Л), господарського корпусу №2 (гараж для легкових автомобілів, гараж для вантажних автомобілів) літ. “С”, ”Т”, хірургічного корпусу з будівлею дизельної електростанції (літ. “1А” і “1Б”), архіву </w:t>
            </w:r>
            <w:proofErr w:type="spellStart"/>
            <w:r w:rsidRPr="00A03232"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ренген</w:t>
            </w:r>
            <w:proofErr w:type="spellEnd"/>
            <w:r w:rsidRPr="00A03232"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плівок (в літ. П), складу для кисню (станція лікувальних газів) (літ. Н), трансформаторної підстанції (літ. О), ЦТП (центральний тепловий пункт) (літ. Ц), вузла </w:t>
            </w:r>
            <w:proofErr w:type="spellStart"/>
            <w:r w:rsidRPr="00A03232"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теплообліку</w:t>
            </w:r>
            <w:proofErr w:type="spellEnd"/>
            <w:r w:rsidRPr="00A03232"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(літ. “М”), господарчого складу (літ. “Ш”), господарчого складу (літ. “Щ”), прохідної № 2, сміттєзбірника із 2-х секцій (літ. “Ч”), </w:t>
            </w:r>
            <w:r w:rsidRPr="00A03232">
              <w:rPr>
                <w:rStyle w:val="a6"/>
                <w:rFonts w:cs="Arial Unicode MS"/>
                <w:b/>
                <w:bCs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реставрація з пристосуванням під сучасні потреби: громадського будинку - клінічний корпус №1 (літ. Г)</w:t>
            </w:r>
            <w:r w:rsidRPr="00A03232"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, лабораторного корпусу із конференц залом (клінічного профілю) (літ. “Б” і “В”), нове будівництво радіологічного центру із клінічним корпусом №3 під створення сучасної клінічної бази для лікування онкологічних захворювань Національного інституту раку на вул. Ломоносова, 33/43 у Голосіївському районі м. Києва.»</w:t>
            </w:r>
            <w:r w:rsidR="00C17DC9" w:rsidRPr="00A03232"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7B773E" w:rsidRPr="00A03232"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І черга будівництва.</w:t>
            </w:r>
          </w:p>
          <w:p w14:paraId="55322E7D" w14:textId="37063D34" w:rsidR="00C17DC9" w:rsidRPr="00A03232" w:rsidRDefault="00C17DC9" w:rsidP="00C31EEC">
            <w:pPr>
              <w:jc w:val="both"/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Експертний звіт (позитивний) №01-0</w:t>
            </w:r>
            <w:r w:rsidR="007B773E" w:rsidRPr="00A03232"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270</w:t>
            </w:r>
            <w:r w:rsidRPr="00A03232"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-24</w:t>
            </w:r>
            <w:r w:rsidR="00E770AC" w:rsidRPr="00A03232"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/</w:t>
            </w:r>
            <w:r w:rsidRPr="00A03232"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ЦБ від </w:t>
            </w:r>
            <w:r w:rsidR="007B773E" w:rsidRPr="00A03232"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31 жовтня</w:t>
            </w:r>
            <w:r w:rsidRPr="00A03232"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2024 року</w:t>
            </w:r>
          </w:p>
          <w:p w14:paraId="2F24692D" w14:textId="77777777" w:rsidR="002F138C" w:rsidRPr="00A03232" w:rsidRDefault="00E52B89" w:rsidP="00C57854">
            <w:pPr>
              <w:jc w:val="both"/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Р</w:t>
            </w:r>
            <w:r w:rsidR="00C17DC9" w:rsidRPr="00A03232"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еєстраційний номер в ЄДЕССБ</w:t>
            </w:r>
            <w:r w:rsidR="009572E9" w:rsidRPr="00A03232"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EX01:0159-9420-1328-9522 (</w:t>
            </w:r>
            <w:r w:rsidR="00C17DC9" w:rsidRPr="00A03232"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редакц</w:t>
            </w:r>
            <w:r w:rsidR="00E770AC" w:rsidRPr="00A03232"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і</w:t>
            </w:r>
            <w:r w:rsidR="00C17DC9" w:rsidRPr="00A03232"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я №2), виданого Філією «</w:t>
            </w:r>
            <w:proofErr w:type="spellStart"/>
            <w:r w:rsidR="00C17DC9" w:rsidRPr="00A03232"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Київоблбудекспертиза</w:t>
            </w:r>
            <w:proofErr w:type="spellEnd"/>
            <w:r w:rsidR="00C17DC9" w:rsidRPr="00A03232"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» державного підприємства «</w:t>
            </w:r>
            <w:proofErr w:type="spellStart"/>
            <w:r w:rsidR="00C17DC9" w:rsidRPr="00A03232"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Київоблбудінвест</w:t>
            </w:r>
            <w:proofErr w:type="spellEnd"/>
            <w:r w:rsidR="00C17DC9" w:rsidRPr="00A03232"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».</w:t>
            </w:r>
          </w:p>
          <w:p w14:paraId="3FF4A377" w14:textId="77777777" w:rsidR="00070AC6" w:rsidRPr="00A03232" w:rsidRDefault="00070AC6" w:rsidP="00C57854">
            <w:pPr>
              <w:jc w:val="both"/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74634928" w14:textId="50BC2B76" w:rsidR="00070AC6" w:rsidRPr="00A03232" w:rsidRDefault="00070AC6" w:rsidP="00C57854">
            <w:pPr>
              <w:jc w:val="both"/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Терміни будівництва 2025-2027</w:t>
            </w:r>
          </w:p>
          <w:p w14:paraId="64FFB8FD" w14:textId="77777777" w:rsidR="00070AC6" w:rsidRPr="00A03232" w:rsidRDefault="00070AC6" w:rsidP="00C57854">
            <w:pPr>
              <w:jc w:val="both"/>
              <w:rPr>
                <w:rStyle w:val="a6"/>
                <w:rFonts w:cs="Arial Unicode MS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00D54916" w14:textId="1161805A" w:rsidR="00AF68FE" w:rsidRPr="00A03232" w:rsidRDefault="003C615C" w:rsidP="003C615C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A03232">
              <w:rPr>
                <w:rStyle w:val="a6"/>
                <w:rFonts w:ascii="Times New Roman" w:hAnsi="Times New Roman"/>
              </w:rPr>
              <w:t xml:space="preserve">Якісні характеристики предмета закупівлі: </w:t>
            </w:r>
          </w:p>
          <w:p w14:paraId="140D4E1C" w14:textId="3270C107" w:rsidR="003C615C" w:rsidRPr="00A03232" w:rsidRDefault="003C615C" w:rsidP="00C57854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A03232">
              <w:rPr>
                <w:rStyle w:val="a6"/>
                <w:rFonts w:ascii="Times New Roman" w:hAnsi="Times New Roman"/>
              </w:rPr>
              <w:t>Будівельні матеріали та комплектуючи вироби, конструкції та системи, що застосовуються  для виконання робіт, обладнання, що підлягає встановленню, повинні бути новими, тобто такими, що раніше не використовувалися і повністю відповідати вимогам щодо їх якості, а також, усім технічним вимогам/державним, та мати відповідні сертифікати, технічні паспорти та інші документи, що засвідчують їх якість та безпечність, якщо такі передбачені чинним законодавством України.</w:t>
            </w:r>
          </w:p>
        </w:tc>
      </w:tr>
      <w:tr w:rsidR="00821C8F" w:rsidRPr="00A03232" w14:paraId="57CA9A5D" w14:textId="77777777" w:rsidTr="00414252">
        <w:trPr>
          <w:trHeight w:val="5661"/>
        </w:trPr>
        <w:tc>
          <w:tcPr>
            <w:tcW w:w="421" w:type="dxa"/>
          </w:tcPr>
          <w:p w14:paraId="350A2415" w14:textId="1C3ABA40" w:rsidR="00821C8F" w:rsidRPr="00A03232" w:rsidRDefault="00821C8F" w:rsidP="00C17DC9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A03232">
              <w:rPr>
                <w:rStyle w:val="a6"/>
                <w:rFonts w:ascii="Times New Roman" w:hAnsi="Times New Roman"/>
              </w:rPr>
              <w:lastRenderedPageBreak/>
              <w:t>3</w:t>
            </w:r>
          </w:p>
        </w:tc>
        <w:tc>
          <w:tcPr>
            <w:tcW w:w="2551" w:type="dxa"/>
          </w:tcPr>
          <w:p w14:paraId="611702D5" w14:textId="4756461A" w:rsidR="00821C8F" w:rsidRPr="00A03232" w:rsidRDefault="00821C8F" w:rsidP="00C17DC9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/>
              </w:rPr>
            </w:pPr>
            <w:r w:rsidRPr="00A03232">
              <w:rPr>
                <w:rStyle w:val="a6"/>
                <w:rFonts w:ascii="Times New Roman" w:hAnsi="Times New Roman"/>
              </w:rPr>
              <w:t>Обґрунтування очікуваної вартості предмета закупівлі,</w:t>
            </w:r>
            <w:r w:rsidR="00D009B7" w:rsidRPr="00A03232">
              <w:rPr>
                <w:rStyle w:val="a6"/>
                <w:rFonts w:ascii="Times New Roman" w:hAnsi="Times New Roman"/>
              </w:rPr>
              <w:t xml:space="preserve"> </w:t>
            </w:r>
            <w:r w:rsidRPr="00A03232">
              <w:rPr>
                <w:rStyle w:val="a6"/>
                <w:rFonts w:ascii="Times New Roman" w:hAnsi="Times New Roman"/>
              </w:rPr>
              <w:t>розміру бюджетного призначення</w:t>
            </w:r>
          </w:p>
        </w:tc>
        <w:tc>
          <w:tcPr>
            <w:tcW w:w="7938" w:type="dxa"/>
          </w:tcPr>
          <w:p w14:paraId="39FF6232" w14:textId="101F4566" w:rsidR="00C57854" w:rsidRPr="00A03232" w:rsidRDefault="00A32BDD" w:rsidP="00C57854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03232">
              <w:rPr>
                <w:rStyle w:val="a6"/>
                <w:rFonts w:ascii="Times New Roman" w:hAnsi="Times New Roman" w:cs="Times New Roman"/>
              </w:rPr>
              <w:t xml:space="preserve">Очікувана вартість визначена </w:t>
            </w:r>
            <w:r w:rsidR="00AC2D3F" w:rsidRPr="00A03232">
              <w:rPr>
                <w:rStyle w:val="a6"/>
                <w:rFonts w:ascii="Times New Roman" w:hAnsi="Times New Roman" w:cs="Times New Roman"/>
              </w:rPr>
              <w:t xml:space="preserve">науково-проектною </w:t>
            </w:r>
            <w:r w:rsidRPr="00A03232">
              <w:rPr>
                <w:rStyle w:val="a6"/>
                <w:rFonts w:ascii="Times New Roman" w:hAnsi="Times New Roman" w:cs="Times New Roman"/>
              </w:rPr>
              <w:t>документацією</w:t>
            </w:r>
            <w:r w:rsidR="00C17DC9" w:rsidRPr="00A03232">
              <w:rPr>
                <w:rFonts w:ascii="Times New Roman" w:hAnsi="Times New Roman" w:cs="Times New Roman"/>
              </w:rPr>
              <w:t xml:space="preserve"> </w:t>
            </w:r>
            <w:r w:rsidR="00C17DC9" w:rsidRPr="00A03232">
              <w:rPr>
                <w:rStyle w:val="a6"/>
                <w:rFonts w:ascii="Times New Roman" w:hAnsi="Times New Roman" w:cs="Times New Roman"/>
              </w:rPr>
              <w:t xml:space="preserve">за стадією проектування </w:t>
            </w:r>
            <w:r w:rsidR="007B773E" w:rsidRPr="00A03232">
              <w:rPr>
                <w:rStyle w:val="a6"/>
                <w:rFonts w:ascii="Times New Roman" w:hAnsi="Times New Roman" w:cs="Times New Roman"/>
              </w:rPr>
              <w:t xml:space="preserve">стадія </w:t>
            </w:r>
            <w:r w:rsidR="00C17DC9" w:rsidRPr="00A03232">
              <w:rPr>
                <w:rStyle w:val="a6"/>
                <w:rFonts w:ascii="Times New Roman" w:hAnsi="Times New Roman" w:cs="Times New Roman"/>
              </w:rPr>
              <w:t xml:space="preserve">проект «П»  </w:t>
            </w:r>
            <w:r w:rsidRPr="00A03232">
              <w:rPr>
                <w:rStyle w:val="a6"/>
                <w:rFonts w:ascii="Times New Roman" w:hAnsi="Times New Roman" w:cs="Times New Roman"/>
              </w:rPr>
              <w:t xml:space="preserve"> по об’єкту:</w:t>
            </w:r>
            <w:r w:rsidRPr="00A03232">
              <w:rPr>
                <w:rFonts w:ascii="Times New Roman" w:hAnsi="Times New Roman" w:cs="Times New Roman"/>
              </w:rPr>
              <w:t xml:space="preserve"> </w:t>
            </w:r>
            <w:r w:rsidR="00C17DC9" w:rsidRPr="00A03232">
              <w:rPr>
                <w:rFonts w:ascii="Times New Roman" w:hAnsi="Times New Roman" w:cs="Times New Roman"/>
              </w:rPr>
              <w:t xml:space="preserve">Реконструкція будівель: поліклініки (літ. “А”), радіологічного корпусу (літ. У), лікувального корпусу клінічного профілю (клініка №2) “літ. К”, головного входу прохідної №1 (дві споруди) літ. ”Д”, ”Е”, господарчого корпусу №3 (спорткомплекс) літ. “Р”, пральні (літ. “Ф”), господарсько-адміністративного корпусу (літ. Л), господарського корпусу №2 (гараж для легкових автомобілів, гараж для вантажних автомобілів) літ. “С”, ”Т”, хірургічного корпусу з будівлею дизельної електростанції (літ. “1А” і “1Б”), архіву </w:t>
            </w:r>
            <w:proofErr w:type="spellStart"/>
            <w:r w:rsidR="00C17DC9" w:rsidRPr="00A03232">
              <w:rPr>
                <w:rFonts w:ascii="Times New Roman" w:hAnsi="Times New Roman" w:cs="Times New Roman"/>
              </w:rPr>
              <w:t>ренген</w:t>
            </w:r>
            <w:proofErr w:type="spellEnd"/>
            <w:r w:rsidR="00C17DC9" w:rsidRPr="00A03232">
              <w:rPr>
                <w:rFonts w:ascii="Times New Roman" w:hAnsi="Times New Roman" w:cs="Times New Roman"/>
              </w:rPr>
              <w:t xml:space="preserve"> плівок (в літ. П), складу для кисню (станція лікувальних газів) (літ. Н), трансформаторної підстанції (літ. О), ЦТП (центральний тепловий пункт) (літ. Ц), вузла </w:t>
            </w:r>
            <w:proofErr w:type="spellStart"/>
            <w:r w:rsidR="00C17DC9" w:rsidRPr="00A03232">
              <w:rPr>
                <w:rFonts w:ascii="Times New Roman" w:hAnsi="Times New Roman" w:cs="Times New Roman"/>
              </w:rPr>
              <w:t>теплообліку</w:t>
            </w:r>
            <w:proofErr w:type="spellEnd"/>
            <w:r w:rsidR="00C17DC9" w:rsidRPr="00A03232">
              <w:rPr>
                <w:rFonts w:ascii="Times New Roman" w:hAnsi="Times New Roman" w:cs="Times New Roman"/>
              </w:rPr>
              <w:t xml:space="preserve"> (літ. “М”), господарчого складу (літ. “Ш”), господарчого складу (літ. “Щ”), прохідної № 2, сміттєзбірника із 2-х секцій (літ. “Ч”), реставрація з пристосуванням під сучасні потреби: громадського будинку - клінічний корпус №1 (літ. Г), лабораторного корпусу із конференц залом (клінічного профілю) (літ. “Б” і “В”), нове будівництво радіологічного центру із клінічним корпусом №3 під створення сучасної клінічної бази для лікування онкологічних захворювань Національного інституту раку на вул. Ломоносова, 33/43 у Голосіївському районі м. Києва.» </w:t>
            </w:r>
            <w:r w:rsidR="007B773E" w:rsidRPr="00A03232">
              <w:rPr>
                <w:rFonts w:ascii="Times New Roman" w:hAnsi="Times New Roman" w:cs="Times New Roman"/>
              </w:rPr>
              <w:t>І черга будівництва</w:t>
            </w:r>
            <w:r w:rsidR="00C57854" w:rsidRPr="00A03232">
              <w:rPr>
                <w:rFonts w:ascii="Times New Roman" w:hAnsi="Times New Roman" w:cs="Times New Roman"/>
              </w:rPr>
              <w:t>.</w:t>
            </w:r>
          </w:p>
          <w:p w14:paraId="6BFCE481" w14:textId="77777777" w:rsidR="00AF68FE" w:rsidRPr="00A03232" w:rsidRDefault="00AF68FE" w:rsidP="00C57854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6C9B256B" w14:textId="29F869CB" w:rsidR="009572E9" w:rsidRPr="00A03232" w:rsidRDefault="009572E9" w:rsidP="00C57854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Style w:val="a6"/>
                <w:rFonts w:ascii="Times New Roman" w:hAnsi="Times New Roman" w:cs="Times New Roman"/>
              </w:rPr>
            </w:pPr>
            <w:r w:rsidRPr="00A03232">
              <w:rPr>
                <w:rStyle w:val="a6"/>
                <w:rFonts w:ascii="Times New Roman" w:hAnsi="Times New Roman" w:cs="Times New Roman"/>
              </w:rPr>
              <w:t>Експертний звіт (позитивний) №01-0270-24/ЦБ від 31 жовтня 2024 року</w:t>
            </w:r>
          </w:p>
          <w:p w14:paraId="3365BDD0" w14:textId="7C6EE36B" w:rsidR="003C615C" w:rsidRPr="00A03232" w:rsidRDefault="00E52B89" w:rsidP="009572E9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Р</w:t>
            </w:r>
            <w:r w:rsidR="009572E9"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еєстраційний номер в ЄДЕССБ EX01:0159-9420-1328-9522 (редакція №2), виданого Філією «</w:t>
            </w:r>
            <w:proofErr w:type="spellStart"/>
            <w:r w:rsidR="009572E9"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Київоблбудекспертиза</w:t>
            </w:r>
            <w:proofErr w:type="spellEnd"/>
            <w:r w:rsidR="009572E9"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» державного підприємства «</w:t>
            </w:r>
            <w:proofErr w:type="spellStart"/>
            <w:r w:rsidR="009572E9"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Київоблбудінвест</w:t>
            </w:r>
            <w:proofErr w:type="spellEnd"/>
            <w:r w:rsidR="009572E9"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».</w:t>
            </w:r>
          </w:p>
          <w:p w14:paraId="44F1E6EA" w14:textId="77777777" w:rsidR="00070AC6" w:rsidRPr="00A03232" w:rsidRDefault="00070AC6" w:rsidP="009572E9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581F133C" w14:textId="77777777" w:rsidR="00AF68FE" w:rsidRPr="00A03232" w:rsidRDefault="00AF68FE" w:rsidP="009572E9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7CEA74EC" w14:textId="57B457FA" w:rsidR="00AF68FE" w:rsidRPr="00A03232" w:rsidRDefault="00003134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bookmarkStart w:id="2" w:name="_Hlk193390971"/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К</w:t>
            </w:r>
            <w:r w:rsidR="003C615C"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ошторисна вартість реставрації в поточних цінах станом на 31.10.2024р.</w:t>
            </w:r>
          </w:p>
          <w:p w14:paraId="7288D02B" w14:textId="77777777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11A715D0" w14:textId="61F797D6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Вартість 3-го пускового комплексу складає – 145 787,590 тис. грн,</w:t>
            </w:r>
          </w:p>
          <w:p w14:paraId="5DB1FDD9" w14:textId="40FBE9C7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в тому числі:</w:t>
            </w:r>
          </w:p>
          <w:p w14:paraId="74772820" w14:textId="434DAFF7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         будівельні роботи                     - 71 151,087 тис. грн;</w:t>
            </w:r>
          </w:p>
          <w:p w14:paraId="54327C7D" w14:textId="242ED674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         устаткування                             - 42 262,091 тис. грн;</w:t>
            </w:r>
          </w:p>
          <w:p w14:paraId="486B48CA" w14:textId="3CA00549" w:rsidR="00AF68FE" w:rsidRPr="00A03232" w:rsidRDefault="00AF68FE" w:rsidP="009572E9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         інші витрати                              - 32 374,412 тис. гривень.</w:t>
            </w:r>
          </w:p>
          <w:p w14:paraId="73346B04" w14:textId="77777777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17AB8078" w14:textId="05A70340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Вартість 5-го пускового комплексу складала – 123 130,626 тис. грн,</w:t>
            </w:r>
          </w:p>
          <w:p w14:paraId="3681B546" w14:textId="4FD16D75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в тому числі:</w:t>
            </w:r>
          </w:p>
          <w:p w14:paraId="7F5EE9FD" w14:textId="3060EFE1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         будівельні роботи                     - 23 192,619 тис. грн;</w:t>
            </w:r>
          </w:p>
          <w:p w14:paraId="774EAC6A" w14:textId="421C93B2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         устаткування                             - 76 7604,798 тис. грн;</w:t>
            </w:r>
          </w:p>
          <w:p w14:paraId="07959AE7" w14:textId="20394324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         інші витрати                              - 23 333,209 тис. гривень.</w:t>
            </w:r>
          </w:p>
          <w:p w14:paraId="27169A64" w14:textId="77777777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25D03D32" w14:textId="77777777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Вартість 6-го пускового комплексу складала – 416 822,838 тис. грн,</w:t>
            </w:r>
          </w:p>
          <w:p w14:paraId="61D4110A" w14:textId="2748A52B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в тому числі:</w:t>
            </w:r>
          </w:p>
          <w:p w14:paraId="24622A8A" w14:textId="28F53BDD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         будівельні роботи                     - 62 898,834 тис. грн;</w:t>
            </w:r>
          </w:p>
          <w:p w14:paraId="4C0CDA57" w14:textId="03DAD467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         устаткування                             - 279 262,905 тис. грн;</w:t>
            </w:r>
          </w:p>
          <w:p w14:paraId="4C8864C2" w14:textId="242129AD" w:rsidR="004364B8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         інші витрати                              - 74 661,099 тис. гривень.</w:t>
            </w:r>
          </w:p>
          <w:p w14:paraId="4FBA7A4F" w14:textId="77777777" w:rsidR="004364B8" w:rsidRPr="00A03232" w:rsidRDefault="004364B8" w:rsidP="004364B8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79465B29" w14:textId="77777777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Вартість 7-го пускового комплексу складала - 16 271,706 тис. грн,</w:t>
            </w:r>
          </w:p>
          <w:p w14:paraId="1B242809" w14:textId="77777777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в тому числі:</w:t>
            </w:r>
          </w:p>
          <w:p w14:paraId="611C10D8" w14:textId="77777777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         будівельні роботи                     - 5 997,588 тис. грн;</w:t>
            </w:r>
          </w:p>
          <w:p w14:paraId="5B1226F3" w14:textId="4A350321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         устаткування                             - 6 335,006 тис. грн;</w:t>
            </w:r>
          </w:p>
          <w:p w14:paraId="60976A15" w14:textId="626D1BA1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         інші витрати                              - 3 939,112 тис. гривень.</w:t>
            </w:r>
          </w:p>
          <w:p w14:paraId="720BCFEF" w14:textId="77777777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6FD1A708" w14:textId="77777777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Вартість 9-го пускового комплексу складала - 222 147,540 тис. грн,</w:t>
            </w:r>
          </w:p>
          <w:p w14:paraId="3559E506" w14:textId="72FF5D15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в тому числі:</w:t>
            </w:r>
          </w:p>
          <w:p w14:paraId="54B3E973" w14:textId="77777777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         будівельні роботи                     - 109 030,156 тис. грн;</w:t>
            </w:r>
          </w:p>
          <w:p w14:paraId="150FCB8E" w14:textId="77777777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28003438" w14:textId="49A2D222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         устаткування                            -  62 964,995 тис. грн;</w:t>
            </w:r>
          </w:p>
          <w:p w14:paraId="2AE01E83" w14:textId="77777777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         інші витрати                              - 50 152,389 тис. гривень.</w:t>
            </w:r>
          </w:p>
          <w:p w14:paraId="6792E6DD" w14:textId="77777777" w:rsidR="004364B8" w:rsidRPr="00A03232" w:rsidRDefault="004364B8" w:rsidP="004364B8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548A4B2A" w14:textId="77777777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Вартість 10-го пускового комплексу складала – 81 044,737 тис. грн,</w:t>
            </w:r>
          </w:p>
          <w:p w14:paraId="38AD56CA" w14:textId="76842F52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в тому числі:</w:t>
            </w:r>
          </w:p>
          <w:p w14:paraId="7F698DFC" w14:textId="48185D11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         будівельні роботи                     - 61 724,325 тис. грн;</w:t>
            </w:r>
          </w:p>
          <w:p w14:paraId="2DE7361F" w14:textId="24758927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         устаткування                             - 1,683 тис. грн;</w:t>
            </w:r>
          </w:p>
          <w:p w14:paraId="1A140F3E" w14:textId="77777777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         інші витрати                              - 19 318,729 тис. гривень.</w:t>
            </w:r>
          </w:p>
          <w:p w14:paraId="61962798" w14:textId="771CBC6D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5879E3A9" w14:textId="77777777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Вартість 11-го пускового комплексу складала – 49 282,133 тис. грн,</w:t>
            </w:r>
          </w:p>
          <w:p w14:paraId="73F22335" w14:textId="4C1B51D8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в тому числі:</w:t>
            </w:r>
          </w:p>
          <w:p w14:paraId="7626F140" w14:textId="4F1F998B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         будівельні роботи                     - 37 498,847 тис. грн;</w:t>
            </w:r>
          </w:p>
          <w:p w14:paraId="1E1E0068" w14:textId="127ABA12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         устаткування                             - 0,000 тис. грн;</w:t>
            </w:r>
          </w:p>
          <w:p w14:paraId="4FA7E6FD" w14:textId="0002625D" w:rsidR="00AF68FE" w:rsidRPr="00A03232" w:rsidRDefault="00AF68FE" w:rsidP="00AF68FE">
            <w:pPr>
              <w:jc w:val="both"/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03232">
              <w:rPr>
                <w:rStyle w:val="a6"/>
                <w:color w:val="000000"/>
                <w:sz w:val="22"/>
                <w:szCs w:val="22"/>
                <w:u w:color="000000"/>
                <w:lang w:val="uk-UA" w:eastAsia="uk-UA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         інші витрати                              - 11 783,286 тис. гривень.</w:t>
            </w:r>
          </w:p>
          <w:p w14:paraId="622DBB65" w14:textId="77777777" w:rsidR="00F1543B" w:rsidRPr="00A03232" w:rsidRDefault="00F1543B" w:rsidP="002F5D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spacing w:val="1"/>
                <w:sz w:val="22"/>
                <w:szCs w:val="22"/>
                <w:bdr w:val="none" w:sz="0" w:space="0" w:color="auto"/>
                <w:lang w:val="uk-UA" w:eastAsia="zh-CN"/>
              </w:rPr>
            </w:pPr>
            <w:bookmarkStart w:id="3" w:name="_Hlk182314217"/>
            <w:bookmarkEnd w:id="2"/>
          </w:p>
          <w:p w14:paraId="11CA9C6C" w14:textId="77777777" w:rsidR="00725827" w:rsidRPr="00A03232" w:rsidRDefault="00725827" w:rsidP="00725827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 w:cs="Times New Roman"/>
              </w:rPr>
            </w:pPr>
            <w:bookmarkStart w:id="4" w:name="_Hlk193390429"/>
            <w:bookmarkEnd w:id="3"/>
            <w:r w:rsidRPr="00A03232">
              <w:rPr>
                <w:rStyle w:val="a6"/>
                <w:rFonts w:ascii="Times New Roman" w:hAnsi="Times New Roman" w:cs="Times New Roman"/>
              </w:rPr>
              <w:t>Постанова Кабінету Міністрів України від 7 березня 2025 р. № 271</w:t>
            </w:r>
          </w:p>
          <w:p w14:paraId="329A6973" w14:textId="4E59A21B" w:rsidR="00725827" w:rsidRPr="00A03232" w:rsidRDefault="00725827" w:rsidP="00725827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 w:cs="Times New Roman"/>
              </w:rPr>
            </w:pPr>
            <w:r w:rsidRPr="00A03232">
              <w:rPr>
                <w:rStyle w:val="a6"/>
                <w:rFonts w:ascii="Times New Roman" w:hAnsi="Times New Roman" w:cs="Times New Roman"/>
              </w:rPr>
              <w:t>«Про затвердження Порядку використання коштів, передбачених у державному бюджеті для реалізації публічних інвестиційних проектів Міністерства охорони здоров’я»</w:t>
            </w:r>
          </w:p>
          <w:p w14:paraId="00B15B72" w14:textId="192BAFDA" w:rsidR="00725827" w:rsidRPr="00A03232" w:rsidRDefault="00725827" w:rsidP="00725827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 w:cs="Times New Roman"/>
              </w:rPr>
            </w:pPr>
            <w:r w:rsidRPr="00A03232">
              <w:rPr>
                <w:rStyle w:val="a6"/>
                <w:rFonts w:ascii="Times New Roman" w:hAnsi="Times New Roman" w:cs="Times New Roman"/>
              </w:rPr>
              <w:t>Бюджетна програма 2301800 “Реалізація публічних інвестиційних проектів Міністерства охорони здоров’я України”</w:t>
            </w:r>
          </w:p>
          <w:p w14:paraId="658CB8CA" w14:textId="1589EE43" w:rsidR="00824498" w:rsidRPr="00A03232" w:rsidRDefault="00824498" w:rsidP="00725827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jc w:val="both"/>
              <w:rPr>
                <w:rStyle w:val="a6"/>
                <w:rFonts w:ascii="Times New Roman" w:hAnsi="Times New Roman" w:cs="Times New Roman"/>
              </w:rPr>
            </w:pPr>
            <w:bookmarkStart w:id="5" w:name="_Hlk193390764"/>
            <w:bookmarkEnd w:id="4"/>
            <w:r w:rsidRPr="00A03232">
              <w:rPr>
                <w:rStyle w:val="a6"/>
                <w:rFonts w:ascii="Times New Roman" w:hAnsi="Times New Roman" w:cs="Times New Roman"/>
              </w:rPr>
              <w:t xml:space="preserve">Обсяг фінансування </w:t>
            </w:r>
            <w:bookmarkEnd w:id="5"/>
            <w:r w:rsidRPr="00A03232">
              <w:rPr>
                <w:rStyle w:val="a6"/>
                <w:rFonts w:ascii="Times New Roman" w:hAnsi="Times New Roman" w:cs="Times New Roman"/>
              </w:rPr>
              <w:t>на 2025 рік складає - 300 000 000,00 грн.</w:t>
            </w:r>
          </w:p>
          <w:p w14:paraId="7C9291B6" w14:textId="77777777" w:rsidR="00725827" w:rsidRPr="00A03232" w:rsidRDefault="00725827" w:rsidP="00725827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a6"/>
                <w:rFonts w:ascii="Times New Roman" w:hAnsi="Times New Roman" w:cs="Times New Roman"/>
              </w:rPr>
            </w:pPr>
            <w:r w:rsidRPr="00A03232">
              <w:rPr>
                <w:rStyle w:val="a6"/>
                <w:rFonts w:ascii="Times New Roman" w:hAnsi="Times New Roman" w:cs="Times New Roman"/>
              </w:rPr>
              <w:t>Розмір бюджетного призначення для предмета закупівлі відповідає розрахунку видатків до кошторису на 2025 рік ДНП «Національний інститут раку» (КЕКВ 3210) – 300 000 000 ,00 грн.  (Державні кошти)</w:t>
            </w:r>
          </w:p>
          <w:p w14:paraId="4AD490FA" w14:textId="4F5C506D" w:rsidR="00AF68FE" w:rsidRPr="00A03232" w:rsidRDefault="00AF68FE" w:rsidP="00725827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Style w:val="a6"/>
                <w:rFonts w:ascii="Times New Roman" w:hAnsi="Times New Roman" w:cs="Times New Roman"/>
              </w:rPr>
            </w:pPr>
            <w:r w:rsidRPr="00A03232">
              <w:rPr>
                <w:rStyle w:val="a6"/>
                <w:rFonts w:ascii="Times New Roman" w:hAnsi="Times New Roman" w:cs="Times New Roman"/>
              </w:rPr>
              <w:t xml:space="preserve">Очікувана загальна вартість закупівлі: </w:t>
            </w:r>
            <w:r w:rsidR="00070AC6" w:rsidRPr="00A03232">
              <w:rPr>
                <w:rStyle w:val="a6"/>
                <w:rFonts w:ascii="Times New Roman" w:hAnsi="Times New Roman" w:cs="Times New Roman"/>
              </w:rPr>
              <w:t>534 311 573,00</w:t>
            </w:r>
            <w:r w:rsidRPr="00A03232">
              <w:rPr>
                <w:rStyle w:val="a6"/>
                <w:rFonts w:ascii="Times New Roman" w:hAnsi="Times New Roman" w:cs="Times New Roman"/>
              </w:rPr>
              <w:t xml:space="preserve"> грн. з ПДВ гривен (Державні кошти).</w:t>
            </w:r>
          </w:p>
        </w:tc>
      </w:tr>
    </w:tbl>
    <w:p w14:paraId="0E33E8A7" w14:textId="03567790" w:rsidR="00821C8F" w:rsidRPr="00A03232" w:rsidRDefault="00914E9F" w:rsidP="00414252">
      <w:pPr>
        <w:pStyle w:val="a4"/>
        <w:tabs>
          <w:tab w:val="left" w:pos="1970"/>
        </w:tabs>
        <w:spacing w:after="0"/>
        <w:jc w:val="both"/>
        <w:rPr>
          <w:rStyle w:val="a6"/>
          <w:rFonts w:ascii="Times New Roman" w:hAnsi="Times New Roman"/>
          <w:sz w:val="23"/>
          <w:szCs w:val="23"/>
        </w:rPr>
      </w:pPr>
      <w:r w:rsidRPr="00A03232">
        <w:rPr>
          <w:rStyle w:val="a6"/>
          <w:rFonts w:ascii="Times New Roman" w:hAnsi="Times New Roman"/>
          <w:sz w:val="23"/>
          <w:szCs w:val="23"/>
        </w:rPr>
        <w:lastRenderedPageBreak/>
        <w:tab/>
      </w:r>
    </w:p>
    <w:p w14:paraId="7870FC12" w14:textId="77777777" w:rsidR="00821C8F" w:rsidRPr="00A03232" w:rsidRDefault="00821C8F" w:rsidP="00414252">
      <w:pPr>
        <w:pStyle w:val="a4"/>
        <w:spacing w:after="0"/>
        <w:jc w:val="both"/>
        <w:rPr>
          <w:rStyle w:val="a6"/>
          <w:rFonts w:ascii="Times New Roman" w:hAnsi="Times New Roman"/>
          <w:sz w:val="23"/>
          <w:szCs w:val="23"/>
        </w:rPr>
      </w:pPr>
    </w:p>
    <w:p w14:paraId="2348D704" w14:textId="568FCCC3" w:rsidR="00B8660E" w:rsidRPr="00A03232" w:rsidRDefault="00B8660E" w:rsidP="00414252">
      <w:pPr>
        <w:pStyle w:val="a4"/>
        <w:spacing w:after="0"/>
        <w:jc w:val="both"/>
        <w:rPr>
          <w:rStyle w:val="a6"/>
          <w:rFonts w:ascii="Times New Roman" w:hAnsi="Times New Roman" w:cs="Times New Roman"/>
          <w:sz w:val="23"/>
          <w:szCs w:val="23"/>
        </w:rPr>
      </w:pPr>
      <w:r w:rsidRPr="00A03232">
        <w:rPr>
          <w:rStyle w:val="a6"/>
          <w:rFonts w:ascii="Times New Roman" w:hAnsi="Times New Roman"/>
          <w:sz w:val="23"/>
          <w:szCs w:val="23"/>
        </w:rPr>
        <w:tab/>
      </w:r>
    </w:p>
    <w:p w14:paraId="6F12666B" w14:textId="77777777" w:rsidR="00B8660E" w:rsidRPr="00A03232" w:rsidRDefault="00B8660E" w:rsidP="00414252">
      <w:pPr>
        <w:pStyle w:val="a4"/>
        <w:rPr>
          <w:rStyle w:val="a6"/>
          <w:rFonts w:ascii="Times New Roman" w:hAnsi="Times New Roman"/>
          <w:sz w:val="23"/>
          <w:szCs w:val="23"/>
        </w:rPr>
      </w:pPr>
    </w:p>
    <w:p w14:paraId="214DB3F1" w14:textId="77777777" w:rsidR="0078441A" w:rsidRPr="00A03232" w:rsidRDefault="0078441A" w:rsidP="00414252">
      <w:pPr>
        <w:pStyle w:val="a4"/>
        <w:spacing w:after="0" w:line="240" w:lineRule="auto"/>
        <w:rPr>
          <w:rStyle w:val="a6"/>
          <w:rFonts w:ascii="Times New Roman" w:hAnsi="Times New Roman"/>
          <w:sz w:val="28"/>
          <w:szCs w:val="28"/>
        </w:rPr>
      </w:pPr>
    </w:p>
    <w:p w14:paraId="21574EDC" w14:textId="77777777" w:rsidR="00A32BDD" w:rsidRPr="00A03232" w:rsidRDefault="00A32BDD" w:rsidP="00414252">
      <w:pPr>
        <w:pStyle w:val="a4"/>
        <w:spacing w:after="0" w:line="240" w:lineRule="auto"/>
        <w:rPr>
          <w:rStyle w:val="a6"/>
          <w:rFonts w:ascii="Times New Roman" w:hAnsi="Times New Roman"/>
          <w:sz w:val="28"/>
          <w:szCs w:val="28"/>
        </w:rPr>
      </w:pPr>
    </w:p>
    <w:p w14:paraId="2D790D50" w14:textId="77777777" w:rsidR="00A32BDD" w:rsidRPr="00A03232" w:rsidRDefault="00A32BDD" w:rsidP="00414252">
      <w:pPr>
        <w:pStyle w:val="a4"/>
        <w:spacing w:after="0" w:line="240" w:lineRule="auto"/>
        <w:rPr>
          <w:rStyle w:val="a6"/>
          <w:rFonts w:ascii="Times New Roman" w:hAnsi="Times New Roman"/>
          <w:sz w:val="28"/>
          <w:szCs w:val="28"/>
        </w:rPr>
      </w:pPr>
    </w:p>
    <w:p w14:paraId="1800832B" w14:textId="77777777" w:rsidR="00A32BDD" w:rsidRPr="00A03232" w:rsidRDefault="00A32BDD" w:rsidP="00414252">
      <w:pPr>
        <w:pStyle w:val="a4"/>
        <w:spacing w:after="0" w:line="240" w:lineRule="auto"/>
        <w:rPr>
          <w:rStyle w:val="a6"/>
          <w:rFonts w:ascii="Times New Roman" w:hAnsi="Times New Roman"/>
          <w:sz w:val="28"/>
          <w:szCs w:val="28"/>
        </w:rPr>
      </w:pPr>
    </w:p>
    <w:p w14:paraId="66B4B893" w14:textId="77777777" w:rsidR="00A32BDD" w:rsidRPr="00A03232" w:rsidRDefault="00A32BDD" w:rsidP="00414252">
      <w:pPr>
        <w:pStyle w:val="a4"/>
        <w:spacing w:after="0" w:line="240" w:lineRule="auto"/>
        <w:rPr>
          <w:rStyle w:val="a6"/>
          <w:rFonts w:ascii="Times New Roman" w:hAnsi="Times New Roman"/>
          <w:sz w:val="28"/>
          <w:szCs w:val="28"/>
        </w:rPr>
      </w:pPr>
    </w:p>
    <w:p w14:paraId="575ED829" w14:textId="77777777" w:rsidR="001213CA" w:rsidRPr="00A03232" w:rsidRDefault="001213CA" w:rsidP="00414252">
      <w:pPr>
        <w:pStyle w:val="a4"/>
        <w:spacing w:after="0" w:line="240" w:lineRule="auto"/>
        <w:rPr>
          <w:rStyle w:val="a6"/>
          <w:rFonts w:ascii="Times New Roman" w:hAnsi="Times New Roman"/>
          <w:sz w:val="28"/>
          <w:szCs w:val="28"/>
        </w:rPr>
      </w:pPr>
    </w:p>
    <w:p w14:paraId="08C166D6" w14:textId="77777777" w:rsidR="001213CA" w:rsidRPr="00A03232" w:rsidRDefault="001213CA" w:rsidP="00414252">
      <w:pPr>
        <w:pStyle w:val="a4"/>
        <w:spacing w:after="0" w:line="240" w:lineRule="auto"/>
        <w:rPr>
          <w:rStyle w:val="a6"/>
          <w:rFonts w:ascii="Times New Roman" w:hAnsi="Times New Roman"/>
          <w:sz w:val="28"/>
          <w:szCs w:val="28"/>
        </w:rPr>
      </w:pPr>
    </w:p>
    <w:p w14:paraId="61D4DBFB" w14:textId="77777777" w:rsidR="001213CA" w:rsidRPr="00A03232" w:rsidRDefault="001213CA" w:rsidP="00414252">
      <w:pPr>
        <w:pStyle w:val="a4"/>
        <w:spacing w:after="0" w:line="240" w:lineRule="auto"/>
        <w:rPr>
          <w:rStyle w:val="a6"/>
          <w:rFonts w:ascii="Times New Roman" w:hAnsi="Times New Roman"/>
          <w:sz w:val="28"/>
          <w:szCs w:val="28"/>
        </w:rPr>
      </w:pPr>
    </w:p>
    <w:p w14:paraId="559F5D0E" w14:textId="77777777" w:rsidR="001213CA" w:rsidRPr="00A03232" w:rsidRDefault="001213CA" w:rsidP="00414252">
      <w:pPr>
        <w:pStyle w:val="a4"/>
        <w:spacing w:after="0" w:line="240" w:lineRule="auto"/>
        <w:rPr>
          <w:rStyle w:val="a6"/>
          <w:rFonts w:ascii="Times New Roman" w:hAnsi="Times New Roman"/>
          <w:sz w:val="28"/>
          <w:szCs w:val="28"/>
        </w:rPr>
      </w:pPr>
    </w:p>
    <w:p w14:paraId="70415781" w14:textId="77777777" w:rsidR="001213CA" w:rsidRPr="00A03232" w:rsidRDefault="001213CA" w:rsidP="00414252">
      <w:pPr>
        <w:pStyle w:val="a4"/>
        <w:spacing w:after="0" w:line="240" w:lineRule="auto"/>
        <w:rPr>
          <w:rStyle w:val="a6"/>
          <w:rFonts w:ascii="Times New Roman" w:hAnsi="Times New Roman"/>
          <w:sz w:val="28"/>
          <w:szCs w:val="28"/>
        </w:rPr>
      </w:pPr>
    </w:p>
    <w:p w14:paraId="0873B647" w14:textId="77777777" w:rsidR="001213CA" w:rsidRPr="00A03232" w:rsidRDefault="001213CA" w:rsidP="00414252">
      <w:pPr>
        <w:pStyle w:val="a4"/>
        <w:spacing w:after="0" w:line="240" w:lineRule="auto"/>
        <w:rPr>
          <w:rStyle w:val="a6"/>
          <w:rFonts w:ascii="Times New Roman" w:hAnsi="Times New Roman"/>
          <w:sz w:val="28"/>
          <w:szCs w:val="28"/>
        </w:rPr>
      </w:pPr>
    </w:p>
    <w:p w14:paraId="41E4DE8F" w14:textId="77777777" w:rsidR="001213CA" w:rsidRPr="00A03232" w:rsidRDefault="001213CA" w:rsidP="00414252">
      <w:pPr>
        <w:pStyle w:val="a4"/>
        <w:spacing w:after="0" w:line="240" w:lineRule="auto"/>
        <w:rPr>
          <w:rStyle w:val="a6"/>
          <w:rFonts w:ascii="Times New Roman" w:hAnsi="Times New Roman"/>
          <w:sz w:val="28"/>
          <w:szCs w:val="28"/>
        </w:rPr>
      </w:pPr>
    </w:p>
    <w:p w14:paraId="1DA019BC" w14:textId="77777777" w:rsidR="0078441A" w:rsidRPr="00A03232" w:rsidRDefault="0078441A" w:rsidP="00414252">
      <w:pPr>
        <w:pStyle w:val="a4"/>
        <w:spacing w:after="0" w:line="240" w:lineRule="auto"/>
        <w:rPr>
          <w:rStyle w:val="a6"/>
          <w:rFonts w:ascii="Times New Roman" w:hAnsi="Times New Roman"/>
          <w:sz w:val="28"/>
          <w:szCs w:val="28"/>
        </w:rPr>
      </w:pPr>
    </w:p>
    <w:bookmarkEnd w:id="0"/>
    <w:tbl>
      <w:tblPr>
        <w:tblW w:w="9889" w:type="dxa"/>
        <w:tblLook w:val="04A0" w:firstRow="1" w:lastRow="0" w:firstColumn="1" w:lastColumn="0" w:noHBand="0" w:noVBand="1"/>
      </w:tblPr>
      <w:tblGrid>
        <w:gridCol w:w="3936"/>
        <w:gridCol w:w="2126"/>
        <w:gridCol w:w="3827"/>
      </w:tblGrid>
      <w:tr w:rsidR="0078441A" w:rsidRPr="00A03232" w14:paraId="3B4DDC87" w14:textId="77777777" w:rsidTr="00F549DD">
        <w:tc>
          <w:tcPr>
            <w:tcW w:w="3936" w:type="dxa"/>
            <w:shd w:val="clear" w:color="auto" w:fill="auto"/>
          </w:tcPr>
          <w:p w14:paraId="35A77BEA" w14:textId="77777777" w:rsidR="0078441A" w:rsidRPr="00A03232" w:rsidRDefault="0078441A" w:rsidP="00D009B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eastAsia="Calibri" w:cs="Arial"/>
                <w:bdr w:val="none" w:sz="0" w:space="0" w:color="auto"/>
                <w:lang w:val="uk-UA"/>
              </w:rPr>
            </w:pPr>
          </w:p>
        </w:tc>
        <w:tc>
          <w:tcPr>
            <w:tcW w:w="2126" w:type="dxa"/>
            <w:shd w:val="clear" w:color="auto" w:fill="auto"/>
          </w:tcPr>
          <w:p w14:paraId="75499A71" w14:textId="77777777" w:rsidR="0078441A" w:rsidRPr="00A03232" w:rsidRDefault="0078441A" w:rsidP="0078441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Calibri" w:cs="Arial"/>
                <w:bdr w:val="none" w:sz="0" w:space="0" w:color="auto"/>
                <w:lang w:val="uk-UA"/>
              </w:rPr>
            </w:pPr>
          </w:p>
        </w:tc>
        <w:tc>
          <w:tcPr>
            <w:tcW w:w="3827" w:type="dxa"/>
            <w:shd w:val="clear" w:color="auto" w:fill="auto"/>
          </w:tcPr>
          <w:p w14:paraId="23B6EA79" w14:textId="77777777" w:rsidR="0078441A" w:rsidRPr="00A03232" w:rsidRDefault="0078441A" w:rsidP="0078441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Calibri" w:cs="Arial"/>
                <w:b/>
                <w:bdr w:val="none" w:sz="0" w:space="0" w:color="auto"/>
                <w:lang w:val="uk-UA"/>
              </w:rPr>
            </w:pPr>
          </w:p>
        </w:tc>
      </w:tr>
    </w:tbl>
    <w:p w14:paraId="2F1F8212" w14:textId="77777777" w:rsidR="00356A51" w:rsidRPr="00A03232" w:rsidRDefault="00356A51" w:rsidP="00356A51">
      <w:pPr>
        <w:pStyle w:val="a4"/>
        <w:spacing w:after="0" w:line="331" w:lineRule="auto"/>
        <w:rPr>
          <w:rStyle w:val="a6"/>
          <w:rFonts w:ascii="Times New Roman" w:hAnsi="Times New Roman"/>
          <w:sz w:val="24"/>
          <w:szCs w:val="24"/>
        </w:rPr>
      </w:pPr>
    </w:p>
    <w:p w14:paraId="27EDA665" w14:textId="77777777" w:rsidR="00AF476D" w:rsidRPr="00A03232" w:rsidRDefault="00AF476D">
      <w:pPr>
        <w:rPr>
          <w:lang w:val="uk-UA"/>
        </w:rPr>
      </w:pPr>
    </w:p>
    <w:sectPr w:rsidR="00AF476D" w:rsidRPr="00A03232" w:rsidSect="00C137AF">
      <w:pgSz w:w="11906" w:h="16838"/>
      <w:pgMar w:top="284" w:right="567" w:bottom="426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6A51"/>
    <w:rsid w:val="000017D9"/>
    <w:rsid w:val="00003134"/>
    <w:rsid w:val="00004961"/>
    <w:rsid w:val="00020617"/>
    <w:rsid w:val="000305FD"/>
    <w:rsid w:val="00070AC6"/>
    <w:rsid w:val="00086505"/>
    <w:rsid w:val="000A4085"/>
    <w:rsid w:val="000A5D56"/>
    <w:rsid w:val="000C581E"/>
    <w:rsid w:val="000D6FF8"/>
    <w:rsid w:val="000F46DB"/>
    <w:rsid w:val="001213CA"/>
    <w:rsid w:val="00161EF4"/>
    <w:rsid w:val="00191D31"/>
    <w:rsid w:val="001B7C2C"/>
    <w:rsid w:val="001C3694"/>
    <w:rsid w:val="001E2340"/>
    <w:rsid w:val="0024441B"/>
    <w:rsid w:val="002554AE"/>
    <w:rsid w:val="00280E14"/>
    <w:rsid w:val="002B0E9F"/>
    <w:rsid w:val="002F138C"/>
    <w:rsid w:val="002F5DD7"/>
    <w:rsid w:val="00336CA4"/>
    <w:rsid w:val="00340E3D"/>
    <w:rsid w:val="003522F0"/>
    <w:rsid w:val="00356A51"/>
    <w:rsid w:val="003658B0"/>
    <w:rsid w:val="00390798"/>
    <w:rsid w:val="00397193"/>
    <w:rsid w:val="003C428B"/>
    <w:rsid w:val="003C615C"/>
    <w:rsid w:val="003F41B3"/>
    <w:rsid w:val="00414252"/>
    <w:rsid w:val="00416700"/>
    <w:rsid w:val="004306CE"/>
    <w:rsid w:val="00431710"/>
    <w:rsid w:val="004364B8"/>
    <w:rsid w:val="00445AFA"/>
    <w:rsid w:val="00472677"/>
    <w:rsid w:val="004C16FD"/>
    <w:rsid w:val="004C7005"/>
    <w:rsid w:val="004C7DF8"/>
    <w:rsid w:val="004F255D"/>
    <w:rsid w:val="00510C5E"/>
    <w:rsid w:val="00543A77"/>
    <w:rsid w:val="00544710"/>
    <w:rsid w:val="00547A07"/>
    <w:rsid w:val="00574000"/>
    <w:rsid w:val="005A31FC"/>
    <w:rsid w:val="005B1522"/>
    <w:rsid w:val="005D1B2C"/>
    <w:rsid w:val="005F0712"/>
    <w:rsid w:val="00620BA5"/>
    <w:rsid w:val="00622F8C"/>
    <w:rsid w:val="00652074"/>
    <w:rsid w:val="00657CFF"/>
    <w:rsid w:val="00663CB6"/>
    <w:rsid w:val="0066735D"/>
    <w:rsid w:val="0067220E"/>
    <w:rsid w:val="00676A28"/>
    <w:rsid w:val="006C5A9C"/>
    <w:rsid w:val="00725827"/>
    <w:rsid w:val="0078441A"/>
    <w:rsid w:val="007B773E"/>
    <w:rsid w:val="00821C8F"/>
    <w:rsid w:val="00824498"/>
    <w:rsid w:val="008318BA"/>
    <w:rsid w:val="0089357A"/>
    <w:rsid w:val="008B5808"/>
    <w:rsid w:val="008C302D"/>
    <w:rsid w:val="009023E4"/>
    <w:rsid w:val="00914E9F"/>
    <w:rsid w:val="00935B24"/>
    <w:rsid w:val="0094236D"/>
    <w:rsid w:val="00954324"/>
    <w:rsid w:val="009572E9"/>
    <w:rsid w:val="00977659"/>
    <w:rsid w:val="009F19DA"/>
    <w:rsid w:val="00A03232"/>
    <w:rsid w:val="00A32BDD"/>
    <w:rsid w:val="00A42455"/>
    <w:rsid w:val="00A63C54"/>
    <w:rsid w:val="00A83FB2"/>
    <w:rsid w:val="00A85610"/>
    <w:rsid w:val="00A965D3"/>
    <w:rsid w:val="00AC2D3F"/>
    <w:rsid w:val="00AF33BC"/>
    <w:rsid w:val="00AF476D"/>
    <w:rsid w:val="00AF68FE"/>
    <w:rsid w:val="00B0425D"/>
    <w:rsid w:val="00B2147B"/>
    <w:rsid w:val="00B25091"/>
    <w:rsid w:val="00B8660E"/>
    <w:rsid w:val="00BC572F"/>
    <w:rsid w:val="00BE5533"/>
    <w:rsid w:val="00BE7068"/>
    <w:rsid w:val="00C12462"/>
    <w:rsid w:val="00C137AF"/>
    <w:rsid w:val="00C17DC9"/>
    <w:rsid w:val="00C31EEC"/>
    <w:rsid w:val="00C57854"/>
    <w:rsid w:val="00C6206E"/>
    <w:rsid w:val="00C734F0"/>
    <w:rsid w:val="00CC784C"/>
    <w:rsid w:val="00D009B7"/>
    <w:rsid w:val="00D0313B"/>
    <w:rsid w:val="00D27617"/>
    <w:rsid w:val="00D455A3"/>
    <w:rsid w:val="00D629EF"/>
    <w:rsid w:val="00D84057"/>
    <w:rsid w:val="00DD1C01"/>
    <w:rsid w:val="00E1178B"/>
    <w:rsid w:val="00E508A2"/>
    <w:rsid w:val="00E52B89"/>
    <w:rsid w:val="00E770AC"/>
    <w:rsid w:val="00EA5E0A"/>
    <w:rsid w:val="00F1543B"/>
    <w:rsid w:val="00F81534"/>
    <w:rsid w:val="00FB578D"/>
    <w:rsid w:val="00FD006F"/>
    <w:rsid w:val="00FF2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07137"/>
  <w15:chartTrackingRefBased/>
  <w15:docId w15:val="{939B9E49-106D-4803-8EC5-152B0FE8E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6A5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56A51"/>
    <w:rPr>
      <w:u w:val="single"/>
    </w:rPr>
  </w:style>
  <w:style w:type="paragraph" w:styleId="a4">
    <w:name w:val="Body Text"/>
    <w:link w:val="a5"/>
    <w:rsid w:val="00356A51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u w:color="000000"/>
      <w:bdr w:val="nil"/>
      <w:lang w:eastAsia="uk-UA"/>
      <w14:textOutline w14:w="0" w14:cap="flat" w14:cmpd="sng" w14:algn="ctr">
        <w14:noFill/>
        <w14:prstDash w14:val="solid"/>
        <w14:bevel/>
      </w14:textOutline>
    </w:rPr>
  </w:style>
  <w:style w:type="character" w:customStyle="1" w:styleId="a5">
    <w:name w:val="Основний текст Знак"/>
    <w:basedOn w:val="a0"/>
    <w:link w:val="a4"/>
    <w:rsid w:val="00356A51"/>
    <w:rPr>
      <w:rFonts w:ascii="Calibri" w:eastAsia="Arial Unicode MS" w:hAnsi="Calibri" w:cs="Arial Unicode MS"/>
      <w:color w:val="000000"/>
      <w:u w:color="000000"/>
      <w:bdr w:val="nil"/>
      <w:lang w:eastAsia="uk-UA"/>
      <w14:textOutline w14:w="0" w14:cap="flat" w14:cmpd="sng" w14:algn="ctr">
        <w14:noFill/>
        <w14:prstDash w14:val="solid"/>
        <w14:bevel/>
      </w14:textOutline>
    </w:rPr>
  </w:style>
  <w:style w:type="character" w:customStyle="1" w:styleId="a6">
    <w:name w:val="Немає"/>
    <w:rsid w:val="00356A51"/>
  </w:style>
  <w:style w:type="paragraph" w:styleId="a7">
    <w:name w:val="No Spacing"/>
    <w:uiPriority w:val="1"/>
    <w:qFormat/>
    <w:rsid w:val="00356A51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Normal (Web)"/>
    <w:basedOn w:val="a"/>
    <w:uiPriority w:val="99"/>
    <w:unhideWhenUsed/>
    <w:rsid w:val="00356A5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uk-UA" w:eastAsia="uk-UA"/>
    </w:rPr>
  </w:style>
  <w:style w:type="paragraph" w:styleId="a9">
    <w:name w:val="Balloon Text"/>
    <w:basedOn w:val="a"/>
    <w:link w:val="aa"/>
    <w:uiPriority w:val="99"/>
    <w:semiHidden/>
    <w:unhideWhenUsed/>
    <w:rsid w:val="00C6206E"/>
    <w:rPr>
      <w:rFonts w:ascii="Segoe UI" w:hAnsi="Segoe UI" w:cs="Segoe UI"/>
      <w:sz w:val="18"/>
      <w:szCs w:val="18"/>
    </w:rPr>
  </w:style>
  <w:style w:type="character" w:customStyle="1" w:styleId="aa">
    <w:name w:val="Текст у виносці Знак"/>
    <w:basedOn w:val="a0"/>
    <w:link w:val="a9"/>
    <w:uiPriority w:val="99"/>
    <w:semiHidden/>
    <w:rsid w:val="00C6206E"/>
    <w:rPr>
      <w:rFonts w:ascii="Segoe UI" w:eastAsia="Arial Unicode MS" w:hAnsi="Segoe UI" w:cs="Segoe UI"/>
      <w:sz w:val="18"/>
      <w:szCs w:val="18"/>
      <w:bdr w:val="nil"/>
      <w:lang w:val="en-US"/>
    </w:rPr>
  </w:style>
  <w:style w:type="table" w:styleId="ab">
    <w:name w:val="Table Grid"/>
    <w:basedOn w:val="a1"/>
    <w:uiPriority w:val="39"/>
    <w:rsid w:val="00821C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84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5575</Words>
  <Characters>3179</Characters>
  <Application>Microsoft Office Word</Application>
  <DocSecurity>0</DocSecurity>
  <Lines>26</Lines>
  <Paragraphs>17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Марія Баннікова</dc:creator>
  <cp:keywords/>
  <dc:description/>
  <cp:lastModifiedBy>Едуард Оскольський</cp:lastModifiedBy>
  <cp:revision>2</cp:revision>
  <cp:lastPrinted>2025-03-21T06:47:00Z</cp:lastPrinted>
  <dcterms:created xsi:type="dcterms:W3CDTF">2025-03-21T14:56:00Z</dcterms:created>
  <dcterms:modified xsi:type="dcterms:W3CDTF">2025-03-21T14:56:00Z</dcterms:modified>
</cp:coreProperties>
</file>